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9C281" w14:textId="6A85BCB7" w:rsidR="00A042CC" w:rsidRDefault="00894CE4" w:rsidP="00A042CC">
      <w:pPr>
        <w:ind w:left="6480"/>
      </w:pPr>
      <w:r>
        <w:rPr>
          <w:noProof/>
          <w:lang w:eastAsia="en-GB"/>
        </w:rPr>
        <mc:AlternateContent>
          <mc:Choice Requires="wps">
            <w:drawing>
              <wp:anchor distT="0" distB="0" distL="114300" distR="114300" simplePos="0" relativeHeight="251660288" behindDoc="0" locked="0" layoutInCell="1" allowOverlap="1" wp14:anchorId="04633C62" wp14:editId="75735667">
                <wp:simplePos x="0" y="0"/>
                <wp:positionH relativeFrom="column">
                  <wp:posOffset>4238625</wp:posOffset>
                </wp:positionH>
                <wp:positionV relativeFrom="paragraph">
                  <wp:posOffset>-342899</wp:posOffset>
                </wp:positionV>
                <wp:extent cx="1959610" cy="342900"/>
                <wp:effectExtent l="0" t="0" r="2159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342900"/>
                        </a:xfrm>
                        <a:prstGeom prst="rect">
                          <a:avLst/>
                        </a:prstGeom>
                        <a:solidFill>
                          <a:srgbClr val="FFFFFF"/>
                        </a:solidFill>
                        <a:ln w="9525">
                          <a:solidFill>
                            <a:srgbClr val="FFFFFF"/>
                          </a:solidFill>
                          <a:miter lim="800000"/>
                          <a:headEnd/>
                          <a:tailEnd/>
                        </a:ln>
                      </wps:spPr>
                      <wps:txbx>
                        <w:txbxContent>
                          <w:p w14:paraId="6223D541" w14:textId="77777777" w:rsidR="007C3E4D" w:rsidRDefault="007C3E4D" w:rsidP="00753671">
                            <w:pPr>
                              <w:jc w:val="both"/>
                            </w:pPr>
                          </w:p>
                          <w:p w14:paraId="13B8F708" w14:textId="77777777" w:rsidR="007C3E4D" w:rsidRDefault="007C3E4D" w:rsidP="00A042CC">
                            <w:pPr>
                              <w:jc w:val="right"/>
                            </w:pPr>
                          </w:p>
                          <w:p w14:paraId="39E9AE45" w14:textId="77777777" w:rsidR="007C3E4D" w:rsidRDefault="007C3E4D" w:rsidP="00A042CC"/>
                          <w:p w14:paraId="54CF6807" w14:textId="77777777" w:rsidR="007C3E4D" w:rsidRDefault="007C3E4D" w:rsidP="00A042CC"/>
                          <w:p w14:paraId="33D6C204" w14:textId="77777777" w:rsidR="007C3E4D" w:rsidRDefault="007C3E4D" w:rsidP="00A042CC"/>
                          <w:p w14:paraId="50DDD564" w14:textId="77777777" w:rsidR="007C3E4D" w:rsidRDefault="007C3E4D" w:rsidP="00A042CC"/>
                          <w:p w14:paraId="6950312C" w14:textId="77777777" w:rsidR="007C3E4D" w:rsidRDefault="007C3E4D" w:rsidP="00A042CC"/>
                          <w:p w14:paraId="447B48A4" w14:textId="77777777" w:rsidR="007C3E4D" w:rsidRDefault="007C3E4D" w:rsidP="00A042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633C62" id="_x0000_t202" coordsize="21600,21600" o:spt="202" path="m,l,21600r21600,l21600,xe">
                <v:stroke joinstyle="miter"/>
                <v:path gradientshapeok="t" o:connecttype="rect"/>
              </v:shapetype>
              <v:shape id="Text Box 3" o:spid="_x0000_s1026" type="#_x0000_t202" style="position:absolute;left:0;text-align:left;margin-left:333.75pt;margin-top:-27pt;width:154.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" strokecolor="white">
                <v:textbox>
                  <w:txbxContent>
                    <w:p w14:paraId="6223D541" w14:textId="77777777" w:rsidR="007C3E4D" w:rsidRDefault="007C3E4D" w:rsidP="00753671">
                      <w:pPr>
                        <w:jc w:val="both"/>
                      </w:pPr>
                    </w:p>
                    <w:p w14:paraId="13B8F708" w14:textId="77777777" w:rsidR="007C3E4D" w:rsidRDefault="007C3E4D" w:rsidP="00A042CC">
                      <w:pPr>
                        <w:jc w:val="right"/>
                      </w:pPr>
                    </w:p>
                    <w:p w14:paraId="39E9AE45" w14:textId="77777777" w:rsidR="007C3E4D" w:rsidRDefault="007C3E4D" w:rsidP="00A042CC"/>
                    <w:p w14:paraId="54CF6807" w14:textId="77777777" w:rsidR="007C3E4D" w:rsidRDefault="007C3E4D" w:rsidP="00A042CC"/>
                    <w:p w14:paraId="33D6C204" w14:textId="77777777" w:rsidR="007C3E4D" w:rsidRDefault="007C3E4D" w:rsidP="00A042CC"/>
                    <w:p w14:paraId="50DDD564" w14:textId="77777777" w:rsidR="007C3E4D" w:rsidRDefault="007C3E4D" w:rsidP="00A042CC"/>
                    <w:p w14:paraId="6950312C" w14:textId="77777777" w:rsidR="007C3E4D" w:rsidRDefault="007C3E4D" w:rsidP="00A042CC"/>
                    <w:p w14:paraId="447B48A4" w14:textId="77777777" w:rsidR="007C3E4D" w:rsidRDefault="007C3E4D" w:rsidP="00A042CC"/>
                  </w:txbxContent>
                </v:textbox>
              </v:shape>
            </w:pict>
          </mc:Fallback>
        </mc:AlternateContent>
      </w:r>
      <w:r w:rsidR="00753671" w:rsidRPr="00B16F55">
        <w:rPr>
          <w:rFonts w:cs="Poppins"/>
          <w:noProof/>
          <w:lang w:eastAsia="en-GB"/>
        </w:rPr>
        <w:drawing>
          <wp:anchor distT="0" distB="0" distL="114300" distR="114300" simplePos="0" relativeHeight="251661312" behindDoc="1" locked="0" layoutInCell="1" allowOverlap="1" wp14:anchorId="6FD69E44" wp14:editId="303D9335">
            <wp:simplePos x="0" y="0"/>
            <wp:positionH relativeFrom="column">
              <wp:posOffset>-371475</wp:posOffset>
            </wp:positionH>
            <wp:positionV relativeFrom="paragraph">
              <wp:posOffset>-590550</wp:posOffset>
            </wp:positionV>
            <wp:extent cx="2401200" cy="1411200"/>
            <wp:effectExtent l="0" t="0" r="0" b="0"/>
            <wp:wrapNone/>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200" cy="1411200"/>
                    </a:xfrm>
                    <a:prstGeom prst="rect">
                      <a:avLst/>
                    </a:prstGeom>
                    <a:noFill/>
                    <a:ln>
                      <a:noFill/>
                    </a:ln>
                  </pic:spPr>
                </pic:pic>
              </a:graphicData>
            </a:graphic>
          </wp:anchor>
        </w:drawing>
      </w:r>
    </w:p>
    <w:p w14:paraId="0F67B34D" w14:textId="77777777" w:rsidR="00753671" w:rsidRPr="00544A96" w:rsidRDefault="004C0E05" w:rsidP="00CE450A">
      <w:pPr>
        <w:jc w:val="center"/>
        <w:rPr>
          <w:rFonts w:cstheme="minorHAnsi"/>
          <w:sz w:val="96"/>
          <w:szCs w:val="96"/>
        </w:rPr>
      </w:pPr>
      <w:r>
        <w:rPr>
          <w:rFonts w:cstheme="minorHAnsi"/>
          <w:sz w:val="96"/>
          <w:szCs w:val="96"/>
        </w:rPr>
        <w:t>Freedom of Information</w:t>
      </w:r>
      <w:r w:rsidR="00753671" w:rsidRPr="00544A96">
        <w:rPr>
          <w:rFonts w:cstheme="minorHAnsi"/>
          <w:sz w:val="96"/>
          <w:szCs w:val="96"/>
        </w:rPr>
        <w:t xml:space="preserve"> Policy</w:t>
      </w:r>
    </w:p>
    <w:p w14:paraId="1DF4EEA5" w14:textId="2577DE13" w:rsidR="00753671" w:rsidRDefault="00B670EA" w:rsidP="00753671">
      <w:pPr>
        <w:tabs>
          <w:tab w:val="left" w:pos="6900"/>
        </w:tabs>
        <w:jc w:val="both"/>
        <w:rPr>
          <w:rFonts w:cstheme="minorHAnsi"/>
          <w:sz w:val="24"/>
          <w:szCs w:val="24"/>
        </w:rPr>
      </w:pPr>
      <w:r>
        <w:rPr>
          <w:noProof/>
          <w:lang w:eastAsia="en-GB"/>
        </w:rPr>
        <w:t xml:space="preserve">                                                                     </w:t>
      </w:r>
      <w:r w:rsidRPr="00A37EE8">
        <w:rPr>
          <w:noProof/>
          <w:lang w:eastAsia="en-GB"/>
        </w:rPr>
        <w:drawing>
          <wp:inline distT="0" distB="0" distL="0" distR="0" wp14:anchorId="06F631BE" wp14:editId="2DDEF874">
            <wp:extent cx="2004060" cy="2225040"/>
            <wp:effectExtent l="0" t="0" r="0" b="0"/>
            <wp:docPr id="4" name="Picture 3" descr="\\DC01SRV\USER DATA$\STAFF\marie.burford\My Documents\Marie's Work\logos - letterheads masters\Ryders New Logo - Badg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01SRV\USER DATA$\STAFF\marie.burford\My Documents\Marie's Work\logos - letterheads masters\Ryders New Logo - Badge onl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2225040"/>
                    </a:xfrm>
                    <a:prstGeom prst="rect">
                      <a:avLst/>
                    </a:prstGeom>
                    <a:noFill/>
                    <a:ln>
                      <a:noFill/>
                    </a:ln>
                  </pic:spPr>
                </pic:pic>
              </a:graphicData>
            </a:graphic>
          </wp:inline>
        </w:drawing>
      </w:r>
      <w:r w:rsidR="001D5FA2">
        <w:rPr>
          <w:rFonts w:cstheme="minorHAnsi"/>
          <w:color w:val="00B0F0"/>
          <w:sz w:val="96"/>
          <w:szCs w:val="96"/>
        </w:rPr>
        <w:t xml:space="preserve">Ryders Green Primary School </w:t>
      </w:r>
    </w:p>
    <w:p w14:paraId="5873E6A3" w14:textId="77777777" w:rsidR="000445E1" w:rsidRDefault="000445E1" w:rsidP="00753671">
      <w:pPr>
        <w:tabs>
          <w:tab w:val="left" w:pos="6900"/>
        </w:tabs>
        <w:jc w:val="both"/>
        <w:rPr>
          <w:rFonts w:cstheme="minorHAnsi"/>
          <w:sz w:val="24"/>
          <w:szCs w:val="24"/>
        </w:rPr>
      </w:pPr>
    </w:p>
    <w:p w14:paraId="7163EBFB" w14:textId="77777777" w:rsidR="000445E1" w:rsidRPr="00544A96" w:rsidRDefault="000445E1" w:rsidP="00753671">
      <w:pPr>
        <w:tabs>
          <w:tab w:val="left" w:pos="6900"/>
        </w:tabs>
        <w:jc w:val="both"/>
        <w:rPr>
          <w:rFonts w:cstheme="minorHAnsi"/>
          <w:sz w:val="24"/>
          <w:szCs w:val="24"/>
        </w:rPr>
      </w:pPr>
    </w:p>
    <w:p w14:paraId="3F321610" w14:textId="527552CE" w:rsidR="00A042CC" w:rsidRDefault="00A042CC">
      <w:pPr>
        <w:rPr>
          <w:rFonts w:cstheme="minorHAnsi"/>
          <w:sz w:val="24"/>
          <w:szCs w:val="24"/>
        </w:rPr>
      </w:pPr>
    </w:p>
    <w:tbl>
      <w:tblPr>
        <w:tblStyle w:val="TableGrid"/>
        <w:tblW w:w="0" w:type="auto"/>
        <w:tblLayout w:type="fixed"/>
        <w:tblLook w:val="04A0" w:firstRow="1" w:lastRow="0" w:firstColumn="1" w:lastColumn="0" w:noHBand="0" w:noVBand="1"/>
      </w:tblPr>
      <w:tblGrid>
        <w:gridCol w:w="1696"/>
        <w:gridCol w:w="1985"/>
      </w:tblGrid>
      <w:tr w:rsidR="00206051" w:rsidRPr="00CD0F38" w14:paraId="69BD44E5" w14:textId="77777777" w:rsidTr="00151ABE">
        <w:tc>
          <w:tcPr>
            <w:tcW w:w="1696" w:type="dxa"/>
          </w:tcPr>
          <w:p w14:paraId="4632A5F3" w14:textId="77777777" w:rsidR="00206051" w:rsidRPr="00CD0F38" w:rsidRDefault="00206051" w:rsidP="00151ABE">
            <w:pPr>
              <w:tabs>
                <w:tab w:val="left" w:pos="6900"/>
              </w:tabs>
              <w:rPr>
                <w:rFonts w:cstheme="minorHAnsi"/>
              </w:rPr>
            </w:pPr>
            <w:r w:rsidRPr="00CD0F38">
              <w:rPr>
                <w:rFonts w:cstheme="minorHAnsi"/>
              </w:rPr>
              <w:t xml:space="preserve">Date of last review:   </w:t>
            </w:r>
          </w:p>
        </w:tc>
        <w:tc>
          <w:tcPr>
            <w:tcW w:w="1985" w:type="dxa"/>
          </w:tcPr>
          <w:p w14:paraId="20153C76" w14:textId="177ECA5F" w:rsidR="00206051" w:rsidRPr="00CD0F38" w:rsidRDefault="00206051" w:rsidP="00151ABE">
            <w:pPr>
              <w:tabs>
                <w:tab w:val="left" w:pos="6900"/>
              </w:tabs>
              <w:jc w:val="both"/>
              <w:rPr>
                <w:rFonts w:cstheme="minorHAnsi"/>
              </w:rPr>
            </w:pPr>
            <w:r>
              <w:rPr>
                <w:rFonts w:cstheme="minorHAnsi"/>
              </w:rPr>
              <w:t>September 202</w:t>
            </w:r>
            <w:r w:rsidR="00755D25">
              <w:rPr>
                <w:rFonts w:cstheme="minorHAnsi"/>
              </w:rPr>
              <w:t>2</w:t>
            </w:r>
          </w:p>
        </w:tc>
      </w:tr>
      <w:tr w:rsidR="00206051" w:rsidRPr="00CD0F38" w14:paraId="1389C6B0" w14:textId="77777777" w:rsidTr="00151ABE">
        <w:tc>
          <w:tcPr>
            <w:tcW w:w="1696" w:type="dxa"/>
          </w:tcPr>
          <w:p w14:paraId="1D08F0B7" w14:textId="77777777" w:rsidR="00206051" w:rsidRPr="00CD0F38" w:rsidRDefault="00206051" w:rsidP="00151ABE">
            <w:pPr>
              <w:tabs>
                <w:tab w:val="left" w:pos="6900"/>
              </w:tabs>
              <w:rPr>
                <w:rFonts w:cstheme="minorHAnsi"/>
              </w:rPr>
            </w:pPr>
            <w:r w:rsidRPr="00CD0F38">
              <w:rPr>
                <w:rFonts w:cstheme="minorHAnsi"/>
              </w:rPr>
              <w:t xml:space="preserve">Date of this review:   </w:t>
            </w:r>
          </w:p>
        </w:tc>
        <w:tc>
          <w:tcPr>
            <w:tcW w:w="1985" w:type="dxa"/>
          </w:tcPr>
          <w:p w14:paraId="7B07690E" w14:textId="76266158" w:rsidR="00206051" w:rsidRPr="00CD0F38" w:rsidRDefault="00206051" w:rsidP="00151ABE">
            <w:pPr>
              <w:tabs>
                <w:tab w:val="left" w:pos="6900"/>
              </w:tabs>
              <w:jc w:val="both"/>
              <w:rPr>
                <w:rFonts w:cstheme="minorHAnsi"/>
              </w:rPr>
            </w:pPr>
            <w:r>
              <w:rPr>
                <w:rFonts w:cstheme="minorHAnsi"/>
              </w:rPr>
              <w:t>September 202</w:t>
            </w:r>
            <w:r w:rsidR="00755D25">
              <w:rPr>
                <w:rFonts w:cstheme="minorHAnsi"/>
              </w:rPr>
              <w:t>4</w:t>
            </w:r>
          </w:p>
          <w:p w14:paraId="66563059" w14:textId="77777777" w:rsidR="00206051" w:rsidRPr="00CD0F38" w:rsidRDefault="00206051" w:rsidP="00151ABE">
            <w:pPr>
              <w:tabs>
                <w:tab w:val="left" w:pos="6900"/>
              </w:tabs>
              <w:jc w:val="both"/>
              <w:rPr>
                <w:rFonts w:cstheme="minorHAnsi"/>
              </w:rPr>
            </w:pPr>
          </w:p>
        </w:tc>
      </w:tr>
      <w:tr w:rsidR="00206051" w:rsidRPr="00CD0F38" w14:paraId="707CC4AE" w14:textId="77777777" w:rsidTr="00151ABE">
        <w:tc>
          <w:tcPr>
            <w:tcW w:w="1696" w:type="dxa"/>
          </w:tcPr>
          <w:p w14:paraId="2798072F" w14:textId="77777777" w:rsidR="00206051" w:rsidRPr="00CD0F38" w:rsidRDefault="00206051" w:rsidP="00151ABE">
            <w:pPr>
              <w:tabs>
                <w:tab w:val="left" w:pos="6900"/>
              </w:tabs>
              <w:rPr>
                <w:rFonts w:cstheme="minorHAnsi"/>
              </w:rPr>
            </w:pPr>
            <w:r w:rsidRPr="00CD0F38">
              <w:rPr>
                <w:rFonts w:cstheme="minorHAnsi"/>
              </w:rPr>
              <w:t>Date of next review:</w:t>
            </w:r>
          </w:p>
        </w:tc>
        <w:tc>
          <w:tcPr>
            <w:tcW w:w="1985" w:type="dxa"/>
          </w:tcPr>
          <w:p w14:paraId="0E58673A" w14:textId="39716E12" w:rsidR="00206051" w:rsidRPr="00CD0F38" w:rsidRDefault="00206051" w:rsidP="00151ABE">
            <w:pPr>
              <w:tabs>
                <w:tab w:val="left" w:pos="6900"/>
              </w:tabs>
              <w:jc w:val="both"/>
              <w:rPr>
                <w:rFonts w:cstheme="minorHAnsi"/>
              </w:rPr>
            </w:pPr>
            <w:r w:rsidRPr="00CD0F38">
              <w:rPr>
                <w:rFonts w:cstheme="minorHAnsi"/>
              </w:rPr>
              <w:t>September</w:t>
            </w:r>
            <w:r>
              <w:rPr>
                <w:rFonts w:cstheme="minorHAnsi"/>
              </w:rPr>
              <w:t xml:space="preserve"> 202</w:t>
            </w:r>
            <w:r w:rsidR="00755D25">
              <w:rPr>
                <w:rFonts w:cstheme="minorHAnsi"/>
              </w:rPr>
              <w:t>6</w:t>
            </w:r>
          </w:p>
        </w:tc>
      </w:tr>
    </w:tbl>
    <w:p w14:paraId="79F68778" w14:textId="77777777" w:rsidR="00103C61" w:rsidRPr="00544A96" w:rsidRDefault="00103C61">
      <w:pPr>
        <w:rPr>
          <w:rFonts w:cstheme="minorHAnsi"/>
          <w:sz w:val="24"/>
          <w:szCs w:val="24"/>
        </w:rPr>
      </w:pPr>
    </w:p>
    <w:p w14:paraId="7F853B53" w14:textId="77777777" w:rsidR="00A042CC" w:rsidRDefault="00A042CC" w:rsidP="00DE6691">
      <w:pPr>
        <w:rPr>
          <w:rFonts w:cstheme="minorHAnsi"/>
          <w:sz w:val="24"/>
          <w:szCs w:val="24"/>
        </w:rPr>
      </w:pPr>
    </w:p>
    <w:p w14:paraId="3541E55A" w14:textId="77777777" w:rsidR="004C0E05" w:rsidRDefault="004C0E05" w:rsidP="00DE6691">
      <w:pPr>
        <w:rPr>
          <w:rFonts w:cstheme="minorHAnsi"/>
          <w:sz w:val="24"/>
          <w:szCs w:val="24"/>
        </w:rPr>
      </w:pPr>
    </w:p>
    <w:p w14:paraId="3C086D76" w14:textId="77777777" w:rsidR="004C0E05" w:rsidRDefault="004C0E05" w:rsidP="00DE6691">
      <w:pPr>
        <w:rPr>
          <w:rFonts w:cstheme="minorHAnsi"/>
          <w:sz w:val="24"/>
          <w:szCs w:val="24"/>
        </w:rPr>
      </w:pPr>
    </w:p>
    <w:p w14:paraId="2A5C1173" w14:textId="77777777" w:rsidR="00071272" w:rsidRPr="00FE4289" w:rsidRDefault="00DE6691" w:rsidP="00DE6691">
      <w:pPr>
        <w:rPr>
          <w:rFonts w:cstheme="minorHAnsi"/>
          <w:b/>
          <w:sz w:val="24"/>
          <w:szCs w:val="24"/>
        </w:rPr>
      </w:pPr>
      <w:r w:rsidRPr="00FE4289">
        <w:rPr>
          <w:rFonts w:cstheme="minorHAnsi"/>
          <w:b/>
          <w:sz w:val="24"/>
          <w:szCs w:val="24"/>
        </w:rPr>
        <w:t xml:space="preserve">1.  </w:t>
      </w:r>
      <w:r w:rsidR="00071272" w:rsidRPr="00FE4289">
        <w:rPr>
          <w:rFonts w:cstheme="minorHAnsi"/>
          <w:b/>
          <w:sz w:val="24"/>
          <w:szCs w:val="24"/>
        </w:rPr>
        <w:t>Introduction</w:t>
      </w:r>
      <w:r w:rsidRPr="00FE4289">
        <w:rPr>
          <w:rFonts w:cstheme="minorHAnsi"/>
          <w:b/>
          <w:sz w:val="24"/>
          <w:szCs w:val="24"/>
        </w:rPr>
        <w:t xml:space="preserve"> – W</w:t>
      </w:r>
      <w:r w:rsidR="00E926DB" w:rsidRPr="00FE4289">
        <w:rPr>
          <w:rFonts w:cstheme="minorHAnsi"/>
          <w:b/>
          <w:sz w:val="24"/>
          <w:szCs w:val="24"/>
        </w:rPr>
        <w:t xml:space="preserve">hat is </w:t>
      </w:r>
      <w:r w:rsidR="004C0E05" w:rsidRPr="00FE4289">
        <w:rPr>
          <w:rFonts w:cstheme="minorHAnsi"/>
          <w:b/>
          <w:sz w:val="24"/>
          <w:szCs w:val="24"/>
        </w:rPr>
        <w:t>Freedom of Information (FOI)</w:t>
      </w:r>
      <w:r w:rsidR="00E926DB" w:rsidRPr="00FE4289">
        <w:rPr>
          <w:rFonts w:cstheme="minorHAnsi"/>
          <w:b/>
          <w:sz w:val="24"/>
          <w:szCs w:val="24"/>
        </w:rPr>
        <w:t xml:space="preserve">?  </w:t>
      </w:r>
    </w:p>
    <w:p w14:paraId="29162A7E" w14:textId="77777777" w:rsidR="004C0E05" w:rsidRPr="00FE4289" w:rsidRDefault="004C0E05" w:rsidP="00DE6691">
      <w:pPr>
        <w:rPr>
          <w:rFonts w:cstheme="minorHAnsi"/>
          <w:sz w:val="24"/>
          <w:szCs w:val="24"/>
        </w:rPr>
      </w:pPr>
      <w:r w:rsidRPr="00FE4289">
        <w:rPr>
          <w:rFonts w:cstheme="minorHAnsi"/>
          <w:sz w:val="24"/>
          <w:szCs w:val="24"/>
        </w:rPr>
        <w:t xml:space="preserve">The Freedom of Information Act 2000 </w:t>
      </w:r>
      <w:r w:rsidR="000445E1">
        <w:rPr>
          <w:rFonts w:cstheme="minorHAnsi"/>
          <w:sz w:val="24"/>
          <w:szCs w:val="24"/>
        </w:rPr>
        <w:t xml:space="preserve">(FOIA) </w:t>
      </w:r>
      <w:r w:rsidRPr="00FE4289">
        <w:rPr>
          <w:rFonts w:cstheme="minorHAnsi"/>
          <w:sz w:val="24"/>
          <w:szCs w:val="24"/>
        </w:rPr>
        <w:t>provides public access to information held by public authorities</w:t>
      </w:r>
      <w:r w:rsidR="00447DDA" w:rsidRPr="00FE4289">
        <w:rPr>
          <w:rFonts w:cstheme="minorHAnsi"/>
          <w:sz w:val="24"/>
          <w:szCs w:val="24"/>
        </w:rPr>
        <w:t>.</w:t>
      </w:r>
      <w:r w:rsidRPr="00FE4289">
        <w:rPr>
          <w:rFonts w:cstheme="minorHAnsi"/>
          <w:sz w:val="24"/>
          <w:szCs w:val="24"/>
        </w:rPr>
        <w:t xml:space="preserve">  As a school, we are obliged to publish certain information about our activities and members of the public are entitled to request information from us.  </w:t>
      </w:r>
    </w:p>
    <w:p w14:paraId="5268E2B6" w14:textId="77777777" w:rsidR="00DE6691" w:rsidRPr="00FE4289" w:rsidRDefault="004C0E05" w:rsidP="00DE6691">
      <w:pPr>
        <w:rPr>
          <w:rFonts w:cstheme="minorHAnsi"/>
          <w:sz w:val="24"/>
          <w:szCs w:val="24"/>
        </w:rPr>
      </w:pPr>
      <w:r w:rsidRPr="00FE4289">
        <w:rPr>
          <w:rFonts w:cstheme="minorHAnsi"/>
          <w:sz w:val="24"/>
          <w:szCs w:val="24"/>
        </w:rPr>
        <w:t>The Act covers any recorded information that is held by a public</w:t>
      </w:r>
      <w:r w:rsidRPr="007A1708">
        <w:rPr>
          <w:rFonts w:cstheme="minorHAnsi"/>
          <w:sz w:val="24"/>
          <w:szCs w:val="24"/>
        </w:rPr>
        <w:t xml:space="preserve"> authority</w:t>
      </w:r>
      <w:r w:rsidR="007A1708" w:rsidRPr="007A1708">
        <w:rPr>
          <w:rFonts w:cstheme="minorHAnsi"/>
          <w:sz w:val="24"/>
          <w:szCs w:val="24"/>
        </w:rPr>
        <w:t xml:space="preserve"> </w:t>
      </w:r>
      <w:r w:rsidR="007A1708" w:rsidRPr="0005247C">
        <w:rPr>
          <w:rFonts w:cstheme="minorHAnsi"/>
          <w:sz w:val="24"/>
          <w:szCs w:val="24"/>
        </w:rPr>
        <w:t>(see section 3 ‘scope’ for further information)</w:t>
      </w:r>
      <w:r w:rsidR="001D1533" w:rsidRPr="00FE4289">
        <w:rPr>
          <w:rFonts w:cstheme="minorHAnsi"/>
          <w:sz w:val="24"/>
          <w:szCs w:val="24"/>
        </w:rPr>
        <w:t>.  T</w:t>
      </w:r>
      <w:r w:rsidRPr="00FE4289">
        <w:rPr>
          <w:rFonts w:cstheme="minorHAnsi"/>
          <w:sz w:val="24"/>
          <w:szCs w:val="24"/>
        </w:rPr>
        <w:t>herefore</w:t>
      </w:r>
      <w:r w:rsidR="000445E1">
        <w:rPr>
          <w:rFonts w:cstheme="minorHAnsi"/>
          <w:sz w:val="24"/>
          <w:szCs w:val="24"/>
        </w:rPr>
        <w:t xml:space="preserve">, </w:t>
      </w:r>
      <w:r w:rsidRPr="00FE4289">
        <w:rPr>
          <w:rFonts w:cstheme="minorHAnsi"/>
          <w:sz w:val="24"/>
          <w:szCs w:val="24"/>
        </w:rPr>
        <w:t>as a school, this po</w:t>
      </w:r>
      <w:r w:rsidR="00447DDA" w:rsidRPr="00FE4289">
        <w:rPr>
          <w:rFonts w:cstheme="minorHAnsi"/>
          <w:sz w:val="24"/>
          <w:szCs w:val="24"/>
        </w:rPr>
        <w:t>licy has been p</w:t>
      </w:r>
      <w:r w:rsidR="00FD215E" w:rsidRPr="00FE4289">
        <w:rPr>
          <w:rFonts w:cstheme="minorHAnsi"/>
          <w:sz w:val="24"/>
          <w:szCs w:val="24"/>
        </w:rPr>
        <w:t xml:space="preserve">ut into </w:t>
      </w:r>
      <w:r w:rsidR="00B47F51" w:rsidRPr="00FE4289">
        <w:rPr>
          <w:rFonts w:cstheme="minorHAnsi"/>
          <w:sz w:val="24"/>
          <w:szCs w:val="24"/>
        </w:rPr>
        <w:t>place to ensure all staff and Go</w:t>
      </w:r>
      <w:r w:rsidR="00FD215E" w:rsidRPr="00FE4289">
        <w:rPr>
          <w:rFonts w:cstheme="minorHAnsi"/>
          <w:sz w:val="24"/>
          <w:szCs w:val="24"/>
        </w:rPr>
        <w:t xml:space="preserve">vernors in the school have an understanding of the scope of the </w:t>
      </w:r>
      <w:r w:rsidRPr="00FE4289">
        <w:rPr>
          <w:rFonts w:cstheme="minorHAnsi"/>
          <w:sz w:val="24"/>
          <w:szCs w:val="24"/>
        </w:rPr>
        <w:t>FOIA</w:t>
      </w:r>
      <w:r w:rsidR="00FD215E" w:rsidRPr="00FE4289">
        <w:rPr>
          <w:rFonts w:cstheme="minorHAnsi"/>
          <w:sz w:val="24"/>
          <w:szCs w:val="24"/>
        </w:rPr>
        <w:t xml:space="preserve">, and the working practices that must be employed </w:t>
      </w:r>
      <w:r w:rsidRPr="00FE4289">
        <w:rPr>
          <w:rFonts w:cstheme="minorHAnsi"/>
          <w:sz w:val="24"/>
          <w:szCs w:val="24"/>
        </w:rPr>
        <w:t>in order to respond to an FOI request upon receipt</w:t>
      </w:r>
      <w:r w:rsidR="00FD215E" w:rsidRPr="00FE4289">
        <w:rPr>
          <w:rFonts w:cstheme="minorHAnsi"/>
          <w:sz w:val="24"/>
          <w:szCs w:val="24"/>
        </w:rPr>
        <w:t xml:space="preserve">.  </w:t>
      </w:r>
    </w:p>
    <w:p w14:paraId="1CCE5023" w14:textId="77777777" w:rsidR="001D1533" w:rsidRPr="00FE4289" w:rsidRDefault="001D1533" w:rsidP="00DE6691">
      <w:pPr>
        <w:rPr>
          <w:b/>
          <w:sz w:val="24"/>
          <w:szCs w:val="24"/>
        </w:rPr>
      </w:pPr>
      <w:r w:rsidRPr="00FE4289">
        <w:rPr>
          <w:b/>
          <w:sz w:val="24"/>
          <w:szCs w:val="24"/>
        </w:rPr>
        <w:t>2. Background</w:t>
      </w:r>
    </w:p>
    <w:p w14:paraId="31E51765" w14:textId="77777777" w:rsidR="00715E48" w:rsidRPr="000445E1" w:rsidRDefault="001D1533" w:rsidP="00715E48">
      <w:pPr>
        <w:rPr>
          <w:sz w:val="24"/>
          <w:szCs w:val="24"/>
        </w:rPr>
      </w:pPr>
      <w:r w:rsidRPr="00FE4289">
        <w:rPr>
          <w:sz w:val="24"/>
          <w:szCs w:val="24"/>
        </w:rPr>
        <w:t xml:space="preserve">The Freedom of Information Act 2000 came into force on January 1 </w:t>
      </w:r>
      <w:r w:rsidRPr="0005247C">
        <w:rPr>
          <w:sz w:val="24"/>
          <w:szCs w:val="24"/>
        </w:rPr>
        <w:t>2005</w:t>
      </w:r>
      <w:r w:rsidRPr="00FE4289">
        <w:rPr>
          <w:sz w:val="24"/>
          <w:szCs w:val="24"/>
        </w:rPr>
        <w:t xml:space="preserve">. Under the Act, any person has a legal right to ask for access to information held by the school. They are entitled to be told whether the school holds the information, and to receive a copy, subject to certain exemptions.   While the Act assumes </w:t>
      </w:r>
      <w:r w:rsidR="000445E1">
        <w:rPr>
          <w:sz w:val="24"/>
          <w:szCs w:val="24"/>
        </w:rPr>
        <w:t xml:space="preserve">transparency and </w:t>
      </w:r>
      <w:r w:rsidRPr="00FE4289">
        <w:rPr>
          <w:sz w:val="24"/>
          <w:szCs w:val="24"/>
        </w:rPr>
        <w:t>openness, it recognises that certain information is sensitive. There are exemptions to protect this information</w:t>
      </w:r>
      <w:r w:rsidR="000445E1">
        <w:rPr>
          <w:sz w:val="24"/>
          <w:szCs w:val="24"/>
        </w:rPr>
        <w:t xml:space="preserve"> - </w:t>
      </w:r>
      <w:r w:rsidR="00715E48" w:rsidRPr="000445E1">
        <w:rPr>
          <w:sz w:val="24"/>
          <w:szCs w:val="24"/>
        </w:rPr>
        <w:t>see section</w:t>
      </w:r>
      <w:r w:rsidR="000445E1">
        <w:rPr>
          <w:sz w:val="24"/>
          <w:szCs w:val="24"/>
        </w:rPr>
        <w:t xml:space="preserve"> 8 for more details.</w:t>
      </w:r>
    </w:p>
    <w:p w14:paraId="3CBF5EE0" w14:textId="77777777" w:rsidR="000445E1" w:rsidRDefault="001D1533" w:rsidP="000445E1">
      <w:pPr>
        <w:pStyle w:val="BodyText3"/>
      </w:pPr>
      <w:r w:rsidRPr="00FE4289">
        <w:t xml:space="preserve">The Act is fully retrospective, so that any past records which the school holds are covered by the Act. The </w:t>
      </w:r>
      <w:proofErr w:type="spellStart"/>
      <w:r w:rsidRPr="00FE4289">
        <w:t>DfEs</w:t>
      </w:r>
      <w:proofErr w:type="spellEnd"/>
      <w:r w:rsidRPr="00FE4289">
        <w:t xml:space="preserve"> Retention Schedule produced by the Records Management Society of Great Britain, is used by the school, which outlines how long school records should be retained.</w:t>
      </w:r>
      <w:r w:rsidR="00715E48" w:rsidRPr="00FE4289">
        <w:t xml:space="preserve">  </w:t>
      </w:r>
    </w:p>
    <w:p w14:paraId="14A78168" w14:textId="77777777" w:rsidR="00715E48" w:rsidRPr="00FE4289" w:rsidRDefault="00715E48" w:rsidP="000445E1">
      <w:pPr>
        <w:pStyle w:val="BodyText3"/>
      </w:pPr>
      <w:r w:rsidRPr="00FE4289">
        <w:t xml:space="preserve">Requests for information will be dealt with in accordance with the statutory guidance. </w:t>
      </w:r>
    </w:p>
    <w:p w14:paraId="791C37F0" w14:textId="77777777" w:rsidR="00D83A42" w:rsidRPr="000445E1" w:rsidRDefault="001D1533" w:rsidP="000445E1">
      <w:pPr>
        <w:rPr>
          <w:sz w:val="24"/>
          <w:szCs w:val="24"/>
        </w:rPr>
      </w:pPr>
      <w:r w:rsidRPr="00FE4289">
        <w:rPr>
          <w:sz w:val="24"/>
          <w:szCs w:val="24"/>
        </w:rPr>
        <w:t>Requests under F</w:t>
      </w:r>
      <w:r w:rsidR="000445E1">
        <w:rPr>
          <w:sz w:val="24"/>
          <w:szCs w:val="24"/>
        </w:rPr>
        <w:t xml:space="preserve">OI </w:t>
      </w:r>
      <w:r w:rsidRPr="00FE4289">
        <w:rPr>
          <w:sz w:val="24"/>
          <w:szCs w:val="24"/>
        </w:rPr>
        <w:t>can be addressed to anyone in the school.  All staff are aware of the process fo</w:t>
      </w:r>
      <w:r w:rsidR="000445E1">
        <w:rPr>
          <w:sz w:val="24"/>
          <w:szCs w:val="24"/>
        </w:rPr>
        <w:t>r dealing with requests.   FOI r</w:t>
      </w:r>
      <w:r w:rsidRPr="00FE4289">
        <w:rPr>
          <w:sz w:val="24"/>
          <w:szCs w:val="24"/>
        </w:rPr>
        <w:t>equests must be mad</w:t>
      </w:r>
      <w:r w:rsidR="000445E1">
        <w:rPr>
          <w:sz w:val="24"/>
          <w:szCs w:val="24"/>
        </w:rPr>
        <w:t>e in writing, (including email) – see section 7 for more details.</w:t>
      </w:r>
    </w:p>
    <w:p w14:paraId="4A9AE521" w14:textId="77777777" w:rsidR="00D83A42" w:rsidRPr="00FE4289" w:rsidRDefault="00D83A42" w:rsidP="00DE6691">
      <w:pPr>
        <w:rPr>
          <w:sz w:val="24"/>
          <w:szCs w:val="24"/>
        </w:rPr>
      </w:pPr>
      <w:r w:rsidRPr="00FE4289">
        <w:rPr>
          <w:sz w:val="24"/>
          <w:szCs w:val="24"/>
        </w:rPr>
        <w:t xml:space="preserve">The request does not need to mention the Act, nor does the enquirer </w:t>
      </w:r>
      <w:r w:rsidR="001D1533" w:rsidRPr="00FE4289">
        <w:rPr>
          <w:sz w:val="24"/>
          <w:szCs w:val="24"/>
        </w:rPr>
        <w:t xml:space="preserve">have to say why they want the information. </w:t>
      </w:r>
    </w:p>
    <w:p w14:paraId="3354EF0B" w14:textId="77777777" w:rsidR="00D83A42" w:rsidRPr="00FE4289" w:rsidRDefault="00D83A42" w:rsidP="00DE6691">
      <w:pPr>
        <w:rPr>
          <w:sz w:val="24"/>
          <w:szCs w:val="24"/>
        </w:rPr>
      </w:pPr>
      <w:r w:rsidRPr="00FE4289">
        <w:rPr>
          <w:sz w:val="24"/>
          <w:szCs w:val="24"/>
        </w:rPr>
        <w:t>The school will respond to all request</w:t>
      </w:r>
      <w:r w:rsidR="00715E48" w:rsidRPr="00FE4289">
        <w:rPr>
          <w:sz w:val="24"/>
          <w:szCs w:val="24"/>
        </w:rPr>
        <w:t>s</w:t>
      </w:r>
      <w:r w:rsidRPr="00FE4289">
        <w:rPr>
          <w:sz w:val="24"/>
          <w:szCs w:val="24"/>
        </w:rPr>
        <w:t xml:space="preserve"> and will advise the </w:t>
      </w:r>
      <w:r w:rsidR="001D1533" w:rsidRPr="00FE4289">
        <w:rPr>
          <w:sz w:val="24"/>
          <w:szCs w:val="24"/>
        </w:rPr>
        <w:t xml:space="preserve">enquirer whether or not the information is held, and supplying any information that is held, except where exemptions apply. </w:t>
      </w:r>
    </w:p>
    <w:p w14:paraId="5C633A7B" w14:textId="77777777" w:rsidR="00D83A42" w:rsidRPr="00FE4289" w:rsidRDefault="001D1533" w:rsidP="000B23A5">
      <w:pPr>
        <w:pStyle w:val="BodyText3"/>
      </w:pPr>
      <w:r w:rsidRPr="00FE4289">
        <w:t xml:space="preserve">There is a time limit of 20 days </w:t>
      </w:r>
      <w:r w:rsidRPr="000B23A5">
        <w:t>excluding school holidays</w:t>
      </w:r>
      <w:r w:rsidR="000B23A5">
        <w:t xml:space="preserve"> or 60 working days, whichever is the shortest period of time</w:t>
      </w:r>
      <w:r w:rsidRPr="000B23A5">
        <w:t xml:space="preserve"> </w:t>
      </w:r>
      <w:r w:rsidRPr="00FE4289">
        <w:t xml:space="preserve">for responding to the request. </w:t>
      </w:r>
    </w:p>
    <w:p w14:paraId="65C77771" w14:textId="77777777" w:rsidR="00715E48" w:rsidRPr="00FE4289" w:rsidRDefault="001D1533" w:rsidP="00715E48">
      <w:pPr>
        <w:pStyle w:val="Header"/>
        <w:tabs>
          <w:tab w:val="clear" w:pos="4513"/>
          <w:tab w:val="clear" w:pos="9026"/>
        </w:tabs>
        <w:spacing w:after="160" w:line="259" w:lineRule="auto"/>
        <w:rPr>
          <w:b/>
          <w:sz w:val="24"/>
          <w:szCs w:val="24"/>
        </w:rPr>
      </w:pPr>
      <w:r w:rsidRPr="00FE4289">
        <w:rPr>
          <w:b/>
          <w:sz w:val="24"/>
          <w:szCs w:val="24"/>
        </w:rPr>
        <w:t>3. Scope</w:t>
      </w:r>
    </w:p>
    <w:p w14:paraId="303E266F" w14:textId="2CEB6013" w:rsidR="00EC24DF" w:rsidRPr="00FE4289" w:rsidRDefault="001D1533" w:rsidP="00DE6691">
      <w:pPr>
        <w:rPr>
          <w:sz w:val="24"/>
          <w:szCs w:val="24"/>
        </w:rPr>
      </w:pPr>
      <w:r w:rsidRPr="00FE4289">
        <w:rPr>
          <w:sz w:val="24"/>
          <w:szCs w:val="24"/>
        </w:rPr>
        <w:t xml:space="preserve">The </w:t>
      </w:r>
      <w:r w:rsidR="000445E1">
        <w:rPr>
          <w:sz w:val="24"/>
          <w:szCs w:val="24"/>
        </w:rPr>
        <w:t>FOIA</w:t>
      </w:r>
      <w:r w:rsidRPr="00FE4289">
        <w:rPr>
          <w:sz w:val="24"/>
          <w:szCs w:val="24"/>
        </w:rPr>
        <w:t xml:space="preserve"> joins the Data Protection Act</w:t>
      </w:r>
      <w:r w:rsidR="00EC24DF" w:rsidRPr="00FE4289">
        <w:rPr>
          <w:sz w:val="24"/>
          <w:szCs w:val="24"/>
        </w:rPr>
        <w:t xml:space="preserve"> (DPA)</w:t>
      </w:r>
      <w:r w:rsidRPr="00FE4289">
        <w:rPr>
          <w:sz w:val="24"/>
          <w:szCs w:val="24"/>
        </w:rPr>
        <w:t xml:space="preserve"> and the Environmental Information Regulations</w:t>
      </w:r>
      <w:r w:rsidR="00715E48" w:rsidRPr="00FE4289">
        <w:rPr>
          <w:sz w:val="24"/>
          <w:szCs w:val="24"/>
        </w:rPr>
        <w:t xml:space="preserve"> (EIR)</w:t>
      </w:r>
      <w:r w:rsidRPr="00FE4289">
        <w:rPr>
          <w:sz w:val="24"/>
          <w:szCs w:val="24"/>
        </w:rPr>
        <w:t xml:space="preserve"> as legislation under which anyone is entitled to request information from the school. Requests for personal data </w:t>
      </w:r>
      <w:r w:rsidR="00EC24DF" w:rsidRPr="00FE4289">
        <w:rPr>
          <w:sz w:val="24"/>
          <w:szCs w:val="24"/>
        </w:rPr>
        <w:t xml:space="preserve">in the form of a Subject Access Request </w:t>
      </w:r>
      <w:r w:rsidRPr="00FE4289">
        <w:rPr>
          <w:sz w:val="24"/>
          <w:szCs w:val="24"/>
        </w:rPr>
        <w:t>are still covered by the DPA</w:t>
      </w:r>
      <w:r w:rsidR="00715E48" w:rsidRPr="00FE4289">
        <w:rPr>
          <w:sz w:val="24"/>
          <w:szCs w:val="24"/>
        </w:rPr>
        <w:t xml:space="preserve"> in line with the General Data Protection Regulation (GDPR)</w:t>
      </w:r>
      <w:r w:rsidRPr="00FE4289">
        <w:rPr>
          <w:sz w:val="24"/>
          <w:szCs w:val="24"/>
        </w:rPr>
        <w:t>.</w:t>
      </w:r>
      <w:r w:rsidR="00EC24DF" w:rsidRPr="00FE4289">
        <w:rPr>
          <w:sz w:val="24"/>
          <w:szCs w:val="24"/>
        </w:rPr>
        <w:t xml:space="preserve">  See our </w:t>
      </w:r>
      <w:r w:rsidR="00EC24DF" w:rsidRPr="00FE4289">
        <w:rPr>
          <w:sz w:val="24"/>
          <w:szCs w:val="24"/>
        </w:rPr>
        <w:lastRenderedPageBreak/>
        <w:t xml:space="preserve">Data Protection Policy on our website for more details. </w:t>
      </w:r>
      <w:r w:rsidRPr="00FE4289">
        <w:rPr>
          <w:sz w:val="24"/>
          <w:szCs w:val="24"/>
        </w:rPr>
        <w:t>Requests for information about anything relating to the environment – such as air, water, land</w:t>
      </w:r>
      <w:r w:rsidR="000445E1">
        <w:rPr>
          <w:sz w:val="24"/>
          <w:szCs w:val="24"/>
        </w:rPr>
        <w:t>, the natural world or the building</w:t>
      </w:r>
      <w:r w:rsidRPr="00FE4289">
        <w:rPr>
          <w:sz w:val="24"/>
          <w:szCs w:val="24"/>
        </w:rPr>
        <w:t xml:space="preserve"> environment and any factor or measure affecting these – are covered by the </w:t>
      </w:r>
      <w:r w:rsidR="00EC24DF" w:rsidRPr="00FE4289">
        <w:rPr>
          <w:sz w:val="24"/>
          <w:szCs w:val="24"/>
        </w:rPr>
        <w:t>EIR</w:t>
      </w:r>
      <w:r w:rsidRPr="00FE4289">
        <w:rPr>
          <w:sz w:val="24"/>
          <w:szCs w:val="24"/>
        </w:rPr>
        <w:t>. They also cover issues relating to Health and Safety. For example</w:t>
      </w:r>
      <w:r w:rsidR="00A66F4C">
        <w:rPr>
          <w:sz w:val="24"/>
          <w:szCs w:val="24"/>
        </w:rPr>
        <w:t>,</w:t>
      </w:r>
      <w:r w:rsidRPr="00FE4289">
        <w:rPr>
          <w:sz w:val="24"/>
          <w:szCs w:val="24"/>
        </w:rPr>
        <w:t xml:space="preserve"> queries about chemicals used in the school or on school land, phone masts, car parks etc. would all be covered by the EIR. Requests under EIR are dealt with in the same way </w:t>
      </w:r>
      <w:r w:rsidR="00EC24DF" w:rsidRPr="00FE4289">
        <w:rPr>
          <w:sz w:val="24"/>
          <w:szCs w:val="24"/>
        </w:rPr>
        <w:t xml:space="preserve">as those under </w:t>
      </w:r>
      <w:r w:rsidR="000445E1">
        <w:rPr>
          <w:sz w:val="24"/>
          <w:szCs w:val="24"/>
        </w:rPr>
        <w:t>the FOIA</w:t>
      </w:r>
      <w:r w:rsidR="00EC24DF" w:rsidRPr="00FE4289">
        <w:rPr>
          <w:sz w:val="24"/>
          <w:szCs w:val="24"/>
        </w:rPr>
        <w:t xml:space="preserve">.  However, </w:t>
      </w:r>
      <w:r w:rsidRPr="00FE4289">
        <w:rPr>
          <w:sz w:val="24"/>
          <w:szCs w:val="24"/>
        </w:rPr>
        <w:t xml:space="preserve">unlike </w:t>
      </w:r>
      <w:r w:rsidR="000445E1">
        <w:rPr>
          <w:sz w:val="24"/>
          <w:szCs w:val="24"/>
        </w:rPr>
        <w:t xml:space="preserve">the FOIA </w:t>
      </w:r>
      <w:r w:rsidRPr="00FE4289">
        <w:rPr>
          <w:sz w:val="24"/>
          <w:szCs w:val="24"/>
        </w:rPr>
        <w:t>requests, they do not need to be written and can be verbal.  If any element of a request to the school includes personal or environmental information, these elements</w:t>
      </w:r>
      <w:r w:rsidR="00EC24DF" w:rsidRPr="00FE4289">
        <w:rPr>
          <w:sz w:val="24"/>
          <w:szCs w:val="24"/>
        </w:rPr>
        <w:t xml:space="preserve"> will</w:t>
      </w:r>
      <w:r w:rsidRPr="00FE4289">
        <w:rPr>
          <w:sz w:val="24"/>
          <w:szCs w:val="24"/>
        </w:rPr>
        <w:t xml:space="preserve"> be dealt with under DPA or EIR. Any other information is a request under</w:t>
      </w:r>
      <w:r w:rsidR="000445E1">
        <w:rPr>
          <w:sz w:val="24"/>
          <w:szCs w:val="24"/>
        </w:rPr>
        <w:t xml:space="preserve"> the FOIA</w:t>
      </w:r>
      <w:r w:rsidRPr="00FE4289">
        <w:rPr>
          <w:sz w:val="24"/>
          <w:szCs w:val="24"/>
        </w:rPr>
        <w:t xml:space="preserve"> and </w:t>
      </w:r>
      <w:r w:rsidR="00EC24DF" w:rsidRPr="00FE4289">
        <w:rPr>
          <w:sz w:val="24"/>
          <w:szCs w:val="24"/>
        </w:rPr>
        <w:t>will</w:t>
      </w:r>
      <w:r w:rsidRPr="00FE4289">
        <w:rPr>
          <w:sz w:val="24"/>
          <w:szCs w:val="24"/>
        </w:rPr>
        <w:t xml:space="preserve"> be dealt with accordingly.</w:t>
      </w:r>
    </w:p>
    <w:p w14:paraId="5B5537E1" w14:textId="77777777" w:rsidR="00760E98" w:rsidRPr="00FE4289" w:rsidRDefault="001D1533" w:rsidP="00DE6691">
      <w:pPr>
        <w:rPr>
          <w:b/>
          <w:sz w:val="24"/>
          <w:szCs w:val="24"/>
        </w:rPr>
      </w:pPr>
      <w:r w:rsidRPr="00FE4289">
        <w:rPr>
          <w:b/>
          <w:sz w:val="24"/>
          <w:szCs w:val="24"/>
        </w:rPr>
        <w:t xml:space="preserve">4. Obligations and Duties </w:t>
      </w:r>
    </w:p>
    <w:p w14:paraId="6F4D9E7C" w14:textId="77777777" w:rsidR="00DB4DAA" w:rsidRDefault="001D1533" w:rsidP="00760E98">
      <w:pPr>
        <w:rPr>
          <w:sz w:val="24"/>
          <w:szCs w:val="24"/>
        </w:rPr>
      </w:pPr>
      <w:r w:rsidRPr="00FE4289">
        <w:rPr>
          <w:sz w:val="24"/>
          <w:szCs w:val="24"/>
        </w:rPr>
        <w:t>The school recognises its</w:t>
      </w:r>
      <w:r w:rsidR="00FE4289" w:rsidRPr="00FE4289">
        <w:rPr>
          <w:sz w:val="24"/>
          <w:szCs w:val="24"/>
        </w:rPr>
        <w:t xml:space="preserve"> obligation</w:t>
      </w:r>
      <w:r w:rsidRPr="00FE4289">
        <w:rPr>
          <w:sz w:val="24"/>
          <w:szCs w:val="24"/>
        </w:rPr>
        <w:t xml:space="preserve"> to provide advice and assistance to anyone requesting information</w:t>
      </w:r>
      <w:r w:rsidR="00DB4DAA">
        <w:rPr>
          <w:sz w:val="24"/>
          <w:szCs w:val="24"/>
        </w:rPr>
        <w:t xml:space="preserve"> and before they have made their request if required.</w:t>
      </w:r>
      <w:r w:rsidRPr="00FE4289">
        <w:rPr>
          <w:sz w:val="24"/>
          <w:szCs w:val="24"/>
        </w:rPr>
        <w:t xml:space="preserve"> </w:t>
      </w:r>
      <w:r w:rsidR="00760E98" w:rsidRPr="00FE4289">
        <w:rPr>
          <w:sz w:val="24"/>
          <w:szCs w:val="24"/>
        </w:rPr>
        <w:t xml:space="preserve"> </w:t>
      </w:r>
    </w:p>
    <w:p w14:paraId="0FC5DC88" w14:textId="77777777" w:rsidR="0005247C" w:rsidRDefault="00DB4DAA" w:rsidP="00DB4DAA">
      <w:pPr>
        <w:rPr>
          <w:sz w:val="24"/>
          <w:szCs w:val="24"/>
        </w:rPr>
      </w:pPr>
      <w:r w:rsidRPr="00FE4289">
        <w:rPr>
          <w:sz w:val="24"/>
          <w:szCs w:val="24"/>
        </w:rPr>
        <w:t>We will respond to straightforward verbal requests for information and will advise enquirers whether or not we hold the information they are requesting (the duty to confirm or deny)</w:t>
      </w:r>
      <w:r w:rsidR="007A1708">
        <w:rPr>
          <w:sz w:val="24"/>
          <w:szCs w:val="24"/>
        </w:rPr>
        <w:t xml:space="preserve"> </w:t>
      </w:r>
    </w:p>
    <w:p w14:paraId="34AA0D05" w14:textId="77777777" w:rsidR="0005247C" w:rsidRDefault="0005247C" w:rsidP="0005247C">
      <w:pPr>
        <w:pStyle w:val="BodyText3"/>
      </w:pPr>
      <w:r w:rsidRPr="0005247C">
        <w:t>Where it is determined that the request requires more detailed information</w:t>
      </w:r>
      <w:r>
        <w:t xml:space="preserve"> </w:t>
      </w:r>
      <w:r w:rsidRPr="0005247C">
        <w:t>the requester may be asked to put their request in writing at this point</w:t>
      </w:r>
      <w:r>
        <w:t xml:space="preserve"> see section 7 ‘Dealing with Requests’</w:t>
      </w:r>
      <w:r w:rsidRPr="0005247C">
        <w:t>.</w:t>
      </w:r>
    </w:p>
    <w:p w14:paraId="7AC25AD2" w14:textId="28A096FB" w:rsidR="0005247C" w:rsidRDefault="0005247C" w:rsidP="0005247C">
      <w:pPr>
        <w:rPr>
          <w:color w:val="00B0F0"/>
          <w:sz w:val="24"/>
          <w:szCs w:val="24"/>
        </w:rPr>
      </w:pPr>
      <w:r w:rsidRPr="00FE4289">
        <w:rPr>
          <w:sz w:val="24"/>
          <w:szCs w:val="24"/>
        </w:rPr>
        <w:t xml:space="preserve">We will provide access to the information we hold in accordance with the procedures laid down by the local </w:t>
      </w:r>
      <w:proofErr w:type="gramStart"/>
      <w:r w:rsidRPr="00FE4289">
        <w:rPr>
          <w:sz w:val="24"/>
          <w:szCs w:val="24"/>
        </w:rPr>
        <w:t>authority</w:t>
      </w:r>
      <w:r w:rsidR="001D5FA2">
        <w:rPr>
          <w:sz w:val="24"/>
          <w:szCs w:val="24"/>
        </w:rPr>
        <w:t>.</w:t>
      </w:r>
      <w:r w:rsidRPr="000B23A5">
        <w:rPr>
          <w:color w:val="00B0F0"/>
          <w:sz w:val="24"/>
          <w:szCs w:val="24"/>
        </w:rPr>
        <w:t>.</w:t>
      </w:r>
      <w:proofErr w:type="gramEnd"/>
    </w:p>
    <w:p w14:paraId="0D231A9C" w14:textId="77777777" w:rsidR="00760E98" w:rsidRPr="00FE4289" w:rsidRDefault="00760E98" w:rsidP="00760E98">
      <w:pPr>
        <w:rPr>
          <w:rFonts w:cstheme="minorHAnsi"/>
          <w:sz w:val="24"/>
          <w:szCs w:val="24"/>
        </w:rPr>
      </w:pPr>
      <w:r w:rsidRPr="00FE4289">
        <w:rPr>
          <w:rFonts w:cstheme="minorHAnsi"/>
          <w:sz w:val="24"/>
          <w:szCs w:val="24"/>
        </w:rPr>
        <w:t xml:space="preserve">This policy will apply to any member of staff in the school who process information of public interest. Such individuals </w:t>
      </w:r>
      <w:r w:rsidR="000445E1">
        <w:rPr>
          <w:rFonts w:cstheme="minorHAnsi"/>
          <w:sz w:val="24"/>
          <w:szCs w:val="24"/>
        </w:rPr>
        <w:t>will</w:t>
      </w:r>
      <w:r w:rsidRPr="00FE4289">
        <w:rPr>
          <w:rFonts w:cstheme="minorHAnsi"/>
          <w:sz w:val="24"/>
          <w:szCs w:val="24"/>
        </w:rPr>
        <w:t xml:space="preserve"> ensure that they are familiar with the contents </w:t>
      </w:r>
      <w:r w:rsidR="000C6EEF">
        <w:rPr>
          <w:rFonts w:cstheme="minorHAnsi"/>
          <w:sz w:val="24"/>
          <w:szCs w:val="24"/>
        </w:rPr>
        <w:t>i</w:t>
      </w:r>
      <w:r w:rsidRPr="00FE4289">
        <w:rPr>
          <w:rFonts w:cstheme="minorHAnsi"/>
          <w:sz w:val="24"/>
          <w:szCs w:val="24"/>
        </w:rPr>
        <w:t xml:space="preserve">dentified within this policy, and </w:t>
      </w:r>
      <w:r w:rsidR="000C6EEF">
        <w:rPr>
          <w:rFonts w:cstheme="minorHAnsi"/>
          <w:sz w:val="24"/>
          <w:szCs w:val="24"/>
        </w:rPr>
        <w:t>will</w:t>
      </w:r>
      <w:r w:rsidRPr="00FE4289">
        <w:rPr>
          <w:rFonts w:cstheme="minorHAnsi"/>
          <w:sz w:val="24"/>
          <w:szCs w:val="24"/>
        </w:rPr>
        <w:t xml:space="preserve"> refer to this policy when carrying out their duties. </w:t>
      </w:r>
    </w:p>
    <w:p w14:paraId="16C090F1" w14:textId="77777777" w:rsidR="00FE4289" w:rsidRDefault="00FE4289" w:rsidP="00DE6691">
      <w:pPr>
        <w:rPr>
          <w:b/>
          <w:sz w:val="24"/>
          <w:szCs w:val="24"/>
        </w:rPr>
      </w:pPr>
      <w:r w:rsidRPr="00FE4289">
        <w:rPr>
          <w:b/>
          <w:sz w:val="24"/>
          <w:szCs w:val="24"/>
        </w:rPr>
        <w:t>5. The FOIA Principles</w:t>
      </w:r>
    </w:p>
    <w:p w14:paraId="74851EDA" w14:textId="77777777" w:rsidR="00FE4289" w:rsidRPr="00DB4DAA" w:rsidRDefault="00DB4DAA" w:rsidP="00DB4DAA">
      <w:pPr>
        <w:pStyle w:val="BodyText3"/>
      </w:pPr>
      <w:r w:rsidRPr="00DB4DAA">
        <w:t>The main principle</w:t>
      </w:r>
      <w:r w:rsidR="000445E1">
        <w:t>s</w:t>
      </w:r>
      <w:r w:rsidRPr="00DB4DAA">
        <w:t xml:space="preserve"> behind FOI legislation is that people have a right to know about the activities of publi</w:t>
      </w:r>
      <w:r w:rsidR="00C5701E">
        <w:t>c authorities and a</w:t>
      </w:r>
      <w:r w:rsidRPr="00DB4DAA">
        <w:t xml:space="preserve">ll </w:t>
      </w:r>
      <w:r>
        <w:t>requests</w:t>
      </w:r>
      <w:r w:rsidRPr="00DB4DAA">
        <w:t xml:space="preserve"> for info</w:t>
      </w:r>
      <w:r>
        <w:t>rmation will be treated equally.</w:t>
      </w:r>
    </w:p>
    <w:p w14:paraId="31FD7EF7" w14:textId="77777777" w:rsidR="00760E98" w:rsidRPr="00853B79" w:rsidRDefault="000602EA" w:rsidP="00DE6691">
      <w:pPr>
        <w:rPr>
          <w:b/>
          <w:sz w:val="24"/>
          <w:szCs w:val="24"/>
        </w:rPr>
      </w:pPr>
      <w:r w:rsidRPr="00853B79">
        <w:rPr>
          <w:b/>
          <w:sz w:val="24"/>
          <w:szCs w:val="24"/>
        </w:rPr>
        <w:t>6.  Published Information</w:t>
      </w:r>
    </w:p>
    <w:p w14:paraId="64FCA79D" w14:textId="57318C40" w:rsidR="00760E98" w:rsidRPr="00853B79" w:rsidRDefault="000602EA" w:rsidP="00DE6691">
      <w:pPr>
        <w:rPr>
          <w:sz w:val="24"/>
          <w:szCs w:val="24"/>
        </w:rPr>
      </w:pPr>
      <w:r w:rsidRPr="00853B79">
        <w:rPr>
          <w:sz w:val="24"/>
          <w:szCs w:val="24"/>
        </w:rPr>
        <w:t xml:space="preserve">In line with the </w:t>
      </w:r>
      <w:r w:rsidR="00853B79" w:rsidRPr="00853B79">
        <w:rPr>
          <w:sz w:val="24"/>
          <w:szCs w:val="24"/>
        </w:rPr>
        <w:t xml:space="preserve">requirements of the </w:t>
      </w:r>
      <w:r w:rsidRPr="00853B79">
        <w:rPr>
          <w:sz w:val="24"/>
          <w:szCs w:val="24"/>
        </w:rPr>
        <w:t>Information Commissioner’s Office (ICO)</w:t>
      </w:r>
      <w:r w:rsidR="001D5FA2">
        <w:rPr>
          <w:sz w:val="24"/>
          <w:szCs w:val="24"/>
        </w:rPr>
        <w:t xml:space="preserve">Ryders </w:t>
      </w:r>
      <w:r w:rsidR="00073CD5">
        <w:rPr>
          <w:sz w:val="24"/>
          <w:szCs w:val="24"/>
        </w:rPr>
        <w:t>Green Primary School</w:t>
      </w:r>
      <w:bookmarkStart w:id="0" w:name="_GoBack"/>
      <w:bookmarkEnd w:id="0"/>
      <w:r w:rsidR="00760E98" w:rsidRPr="00853B79">
        <w:rPr>
          <w:color w:val="00B0F0"/>
          <w:sz w:val="24"/>
          <w:szCs w:val="24"/>
        </w:rPr>
        <w:t xml:space="preserve"> </w:t>
      </w:r>
      <w:r w:rsidR="00853B79" w:rsidRPr="00853B79">
        <w:rPr>
          <w:sz w:val="24"/>
          <w:szCs w:val="24"/>
        </w:rPr>
        <w:t>ensures policies and procedures, minute</w:t>
      </w:r>
      <w:r w:rsidR="00C5701E">
        <w:rPr>
          <w:sz w:val="24"/>
          <w:szCs w:val="24"/>
        </w:rPr>
        <w:t>s</w:t>
      </w:r>
      <w:r w:rsidR="00853B79" w:rsidRPr="00853B79">
        <w:rPr>
          <w:sz w:val="24"/>
          <w:szCs w:val="24"/>
        </w:rPr>
        <w:t xml:space="preserve"> of meetings, annual reports and financial information is made available as part of the ‘publication scheme’</w:t>
      </w:r>
      <w:r w:rsidR="00C5701E">
        <w:rPr>
          <w:sz w:val="24"/>
          <w:szCs w:val="24"/>
        </w:rPr>
        <w:t xml:space="preserve"> approved by the ICO</w:t>
      </w:r>
      <w:r w:rsidR="00760E98" w:rsidRPr="00853B79">
        <w:rPr>
          <w:sz w:val="24"/>
          <w:szCs w:val="24"/>
        </w:rPr>
        <w:t xml:space="preserve">. </w:t>
      </w:r>
    </w:p>
    <w:p w14:paraId="4BB722BA" w14:textId="77777777" w:rsidR="00760E98" w:rsidRDefault="00853B79" w:rsidP="00DE6691">
      <w:pPr>
        <w:rPr>
          <w:b/>
          <w:sz w:val="24"/>
          <w:szCs w:val="24"/>
        </w:rPr>
      </w:pPr>
      <w:r>
        <w:rPr>
          <w:b/>
          <w:sz w:val="24"/>
          <w:szCs w:val="24"/>
        </w:rPr>
        <w:t>7</w:t>
      </w:r>
      <w:r w:rsidR="00760E98" w:rsidRPr="00853B79">
        <w:rPr>
          <w:b/>
          <w:sz w:val="24"/>
          <w:szCs w:val="24"/>
        </w:rPr>
        <w:t>. Dealing with Requests</w:t>
      </w:r>
    </w:p>
    <w:p w14:paraId="4BBC1A9A" w14:textId="77777777" w:rsidR="003F5A01" w:rsidRPr="003F5A01" w:rsidRDefault="003F5A01" w:rsidP="00DE6691">
      <w:pPr>
        <w:rPr>
          <w:sz w:val="24"/>
          <w:szCs w:val="24"/>
        </w:rPr>
      </w:pPr>
      <w:r w:rsidRPr="003F5A01">
        <w:rPr>
          <w:sz w:val="24"/>
          <w:szCs w:val="24"/>
        </w:rPr>
        <w:t>To be a valid request under the Act, the request must:</w:t>
      </w:r>
    </w:p>
    <w:p w14:paraId="0A556868" w14:textId="77777777" w:rsidR="00743EC9" w:rsidRPr="003F5A01" w:rsidRDefault="003F5A01" w:rsidP="003F5A01">
      <w:pPr>
        <w:pStyle w:val="ListParagraph"/>
        <w:numPr>
          <w:ilvl w:val="0"/>
          <w:numId w:val="20"/>
        </w:numPr>
        <w:spacing w:after="0"/>
        <w:rPr>
          <w:sz w:val="24"/>
          <w:szCs w:val="24"/>
        </w:rPr>
      </w:pPr>
      <w:r w:rsidRPr="003F5A01">
        <w:rPr>
          <w:sz w:val="24"/>
          <w:szCs w:val="24"/>
        </w:rPr>
        <w:t>be in writing</w:t>
      </w:r>
    </w:p>
    <w:p w14:paraId="099304D3" w14:textId="77777777" w:rsidR="003F5A01" w:rsidRPr="003F5A01" w:rsidRDefault="00C5701E" w:rsidP="003F5A01">
      <w:pPr>
        <w:pStyle w:val="ListParagraph"/>
        <w:numPr>
          <w:ilvl w:val="0"/>
          <w:numId w:val="20"/>
        </w:numPr>
        <w:spacing w:after="0"/>
        <w:rPr>
          <w:sz w:val="24"/>
          <w:szCs w:val="24"/>
        </w:rPr>
      </w:pPr>
      <w:r>
        <w:rPr>
          <w:sz w:val="24"/>
          <w:szCs w:val="24"/>
        </w:rPr>
        <w:t>e</w:t>
      </w:r>
      <w:r w:rsidR="003F5A01" w:rsidRPr="003F5A01">
        <w:rPr>
          <w:sz w:val="24"/>
          <w:szCs w:val="24"/>
        </w:rPr>
        <w:t>ither include the requesters real name, organisation, solicitor (on behalf of a client)</w:t>
      </w:r>
    </w:p>
    <w:p w14:paraId="682CB81D" w14:textId="77777777" w:rsidR="003F5A01" w:rsidRPr="003F5A01" w:rsidRDefault="003F5A01" w:rsidP="003F5A01">
      <w:pPr>
        <w:pStyle w:val="NormalWeb"/>
        <w:numPr>
          <w:ilvl w:val="0"/>
          <w:numId w:val="20"/>
        </w:numPr>
        <w:spacing w:before="0" w:beforeAutospacing="0" w:after="0" w:afterAutospacing="0" w:line="259" w:lineRule="auto"/>
        <w:rPr>
          <w:rFonts w:asciiTheme="minorHAnsi" w:eastAsiaTheme="minorHAnsi" w:hAnsiTheme="minorHAnsi" w:cstheme="minorBidi"/>
          <w:lang w:eastAsia="en-US"/>
        </w:rPr>
      </w:pPr>
      <w:r w:rsidRPr="003F5A01">
        <w:rPr>
          <w:rFonts w:asciiTheme="minorHAnsi" w:eastAsiaTheme="minorHAnsi" w:hAnsiTheme="minorHAnsi" w:cstheme="minorBidi"/>
          <w:lang w:eastAsia="en-US"/>
        </w:rPr>
        <w:t>include an address for correspondence</w:t>
      </w:r>
    </w:p>
    <w:p w14:paraId="16A029D9" w14:textId="77777777" w:rsidR="003F5A01" w:rsidRDefault="003F5A01" w:rsidP="003F5A01">
      <w:pPr>
        <w:pStyle w:val="ListParagraph"/>
        <w:numPr>
          <w:ilvl w:val="0"/>
          <w:numId w:val="20"/>
        </w:numPr>
        <w:spacing w:after="0"/>
        <w:rPr>
          <w:sz w:val="24"/>
          <w:szCs w:val="24"/>
        </w:rPr>
      </w:pPr>
      <w:r w:rsidRPr="003F5A01">
        <w:rPr>
          <w:sz w:val="24"/>
          <w:szCs w:val="24"/>
        </w:rPr>
        <w:t>include a description of the information requested</w:t>
      </w:r>
    </w:p>
    <w:p w14:paraId="1972203C" w14:textId="77777777" w:rsidR="00ED2F0A" w:rsidRDefault="00ED2F0A" w:rsidP="003F5A01">
      <w:pPr>
        <w:spacing w:after="0"/>
        <w:rPr>
          <w:sz w:val="24"/>
          <w:szCs w:val="24"/>
        </w:rPr>
      </w:pPr>
    </w:p>
    <w:p w14:paraId="4A4B4C54" w14:textId="77777777" w:rsidR="003F5A01" w:rsidRDefault="003F5A01" w:rsidP="003F5A01">
      <w:pPr>
        <w:spacing w:after="0"/>
        <w:rPr>
          <w:sz w:val="24"/>
          <w:szCs w:val="24"/>
        </w:rPr>
      </w:pPr>
      <w:r>
        <w:rPr>
          <w:sz w:val="24"/>
          <w:szCs w:val="24"/>
        </w:rPr>
        <w:t>However, any written request will be viewed as an FOI re</w:t>
      </w:r>
      <w:r w:rsidR="000B23A5">
        <w:rPr>
          <w:sz w:val="24"/>
          <w:szCs w:val="24"/>
        </w:rPr>
        <w:t>quest</w:t>
      </w:r>
      <w:r>
        <w:rPr>
          <w:sz w:val="24"/>
          <w:szCs w:val="24"/>
        </w:rPr>
        <w:t xml:space="preserve"> prior to further investigation.</w:t>
      </w:r>
    </w:p>
    <w:p w14:paraId="45BC04A3" w14:textId="77777777" w:rsidR="003F5A01" w:rsidRPr="003F5A01" w:rsidRDefault="003F5A01" w:rsidP="003F5A01">
      <w:pPr>
        <w:spacing w:after="0"/>
        <w:rPr>
          <w:sz w:val="24"/>
          <w:szCs w:val="24"/>
        </w:rPr>
      </w:pPr>
    </w:p>
    <w:p w14:paraId="590ABE0D" w14:textId="77777777" w:rsidR="00853B79" w:rsidRDefault="00853B79" w:rsidP="00DE6691">
      <w:pPr>
        <w:rPr>
          <w:sz w:val="24"/>
          <w:szCs w:val="24"/>
        </w:rPr>
      </w:pPr>
      <w:r>
        <w:rPr>
          <w:sz w:val="24"/>
          <w:szCs w:val="24"/>
        </w:rPr>
        <w:t>When responding to an FOI request we will tell the requester whether we hold the information and will provide such information that falls within the scope of their request</w:t>
      </w:r>
    </w:p>
    <w:p w14:paraId="0C29D497" w14:textId="699DB390" w:rsidR="00853B79" w:rsidRDefault="00853B79" w:rsidP="00DE6691">
      <w:pPr>
        <w:rPr>
          <w:sz w:val="24"/>
          <w:szCs w:val="24"/>
        </w:rPr>
      </w:pPr>
      <w:r>
        <w:rPr>
          <w:sz w:val="24"/>
          <w:szCs w:val="24"/>
        </w:rPr>
        <w:t xml:space="preserve">We will </w:t>
      </w:r>
      <w:r w:rsidR="00D714FB">
        <w:rPr>
          <w:sz w:val="24"/>
          <w:szCs w:val="24"/>
        </w:rPr>
        <w:t>r</w:t>
      </w:r>
      <w:r>
        <w:rPr>
          <w:sz w:val="24"/>
          <w:szCs w:val="24"/>
        </w:rPr>
        <w:t>espond</w:t>
      </w:r>
      <w:r w:rsidR="00743EC9">
        <w:rPr>
          <w:sz w:val="24"/>
          <w:szCs w:val="24"/>
        </w:rPr>
        <w:t xml:space="preserve"> promptly</w:t>
      </w:r>
      <w:r>
        <w:rPr>
          <w:sz w:val="24"/>
          <w:szCs w:val="24"/>
        </w:rPr>
        <w:t xml:space="preserve"> to </w:t>
      </w:r>
      <w:r w:rsidR="00D714FB">
        <w:rPr>
          <w:sz w:val="24"/>
          <w:szCs w:val="24"/>
        </w:rPr>
        <w:t xml:space="preserve">a </w:t>
      </w:r>
      <w:r>
        <w:rPr>
          <w:sz w:val="24"/>
          <w:szCs w:val="24"/>
        </w:rPr>
        <w:t xml:space="preserve">request within 20 school days </w:t>
      </w:r>
      <w:r w:rsidR="00D714FB" w:rsidRPr="00961110">
        <w:rPr>
          <w:sz w:val="24"/>
          <w:szCs w:val="24"/>
        </w:rPr>
        <w:t xml:space="preserve">or 60 working days, whichever </w:t>
      </w:r>
      <w:r w:rsidR="00743EC9" w:rsidRPr="00961110">
        <w:rPr>
          <w:sz w:val="24"/>
          <w:szCs w:val="24"/>
        </w:rPr>
        <w:t>is the shortest period of time</w:t>
      </w:r>
      <w:r w:rsidR="00961110">
        <w:rPr>
          <w:sz w:val="24"/>
          <w:szCs w:val="24"/>
        </w:rPr>
        <w:t xml:space="preserve">.  </w:t>
      </w:r>
      <w:r w:rsidR="00743EC9">
        <w:rPr>
          <w:sz w:val="24"/>
          <w:szCs w:val="24"/>
        </w:rPr>
        <w:t>S</w:t>
      </w:r>
      <w:r w:rsidR="00D714FB">
        <w:rPr>
          <w:sz w:val="24"/>
          <w:szCs w:val="24"/>
        </w:rPr>
        <w:t>chool holidays</w:t>
      </w:r>
      <w:r w:rsidR="00743EC9">
        <w:rPr>
          <w:sz w:val="24"/>
          <w:szCs w:val="24"/>
        </w:rPr>
        <w:t xml:space="preserve"> and training days</w:t>
      </w:r>
      <w:r w:rsidR="00D714FB">
        <w:rPr>
          <w:sz w:val="24"/>
          <w:szCs w:val="24"/>
        </w:rPr>
        <w:t xml:space="preserve"> are</w:t>
      </w:r>
      <w:r w:rsidR="00743EC9">
        <w:rPr>
          <w:sz w:val="24"/>
          <w:szCs w:val="24"/>
        </w:rPr>
        <w:t xml:space="preserve"> excluded as per the FOI (Time for Compliance with Request) Regulations.</w:t>
      </w:r>
      <w:r>
        <w:rPr>
          <w:sz w:val="24"/>
          <w:szCs w:val="24"/>
        </w:rPr>
        <w:t xml:space="preserve">   </w:t>
      </w:r>
      <w:r w:rsidR="000B23A5">
        <w:rPr>
          <w:sz w:val="24"/>
          <w:szCs w:val="24"/>
        </w:rPr>
        <w:t xml:space="preserve">A written response will be provided within the standard time limit.  </w:t>
      </w:r>
    </w:p>
    <w:p w14:paraId="3BCD4C7E" w14:textId="77777777" w:rsidR="000B23A5" w:rsidRPr="00853B79" w:rsidRDefault="000B23A5" w:rsidP="00DE6691">
      <w:pPr>
        <w:rPr>
          <w:sz w:val="24"/>
          <w:szCs w:val="24"/>
        </w:rPr>
      </w:pPr>
      <w:r>
        <w:rPr>
          <w:sz w:val="24"/>
          <w:szCs w:val="24"/>
        </w:rPr>
        <w:t xml:space="preserve">Where information is not held by the school the requester will be advised in writing. </w:t>
      </w:r>
    </w:p>
    <w:p w14:paraId="4DFC5AFC" w14:textId="77777777" w:rsidR="00760E98" w:rsidRPr="003B51EF" w:rsidRDefault="000B23A5" w:rsidP="00DE6691">
      <w:pPr>
        <w:rPr>
          <w:b/>
          <w:sz w:val="24"/>
          <w:szCs w:val="24"/>
        </w:rPr>
      </w:pPr>
      <w:r w:rsidRPr="003B51EF">
        <w:rPr>
          <w:b/>
          <w:sz w:val="24"/>
          <w:szCs w:val="24"/>
        </w:rPr>
        <w:t>8. Exemptions</w:t>
      </w:r>
    </w:p>
    <w:p w14:paraId="653B4DE3" w14:textId="77777777" w:rsidR="000C6EEF" w:rsidRPr="003B51EF" w:rsidRDefault="000C6EEF" w:rsidP="003B51EF">
      <w:pPr>
        <w:pStyle w:val="BodyText3"/>
      </w:pPr>
      <w:r w:rsidRPr="003B51EF">
        <w:t>If a request for information includes an individuals</w:t>
      </w:r>
      <w:r w:rsidR="000602EA" w:rsidRPr="003B51EF">
        <w:t>’</w:t>
      </w:r>
      <w:r w:rsidRPr="003B51EF">
        <w:t xml:space="preserve"> personal data </w:t>
      </w:r>
      <w:r w:rsidR="00C008F8" w:rsidRPr="003B51EF">
        <w:t>the case will be assessed for transparency and openness under the FOIA against the data subjects</w:t>
      </w:r>
      <w:r w:rsidR="000602EA" w:rsidRPr="003B51EF">
        <w:t>’ right to privacy under the Data P</w:t>
      </w:r>
      <w:r w:rsidR="00C008F8" w:rsidRPr="003B51EF">
        <w:t>rotection Act</w:t>
      </w:r>
      <w:r w:rsidR="000602EA" w:rsidRPr="003B51EF">
        <w:t xml:space="preserve">.  A decision will be made as to </w:t>
      </w:r>
      <w:r w:rsidR="00C008F8" w:rsidRPr="003B51EF">
        <w:t xml:space="preserve">whether the information can be released without breaching the data protection principles.  This </w:t>
      </w:r>
      <w:r w:rsidR="00C5701E">
        <w:t>will be</w:t>
      </w:r>
      <w:r w:rsidR="00C008F8" w:rsidRPr="003B51EF">
        <w:t xml:space="preserve"> carried out in line with </w:t>
      </w:r>
      <w:r w:rsidR="000602EA" w:rsidRPr="003B51EF">
        <w:t>advice from our Data Protection Officer.</w:t>
      </w:r>
    </w:p>
    <w:p w14:paraId="2F27DD39" w14:textId="77777777" w:rsidR="00760E98" w:rsidRPr="003B51EF" w:rsidRDefault="00760E98" w:rsidP="00DE6691">
      <w:pPr>
        <w:rPr>
          <w:sz w:val="24"/>
          <w:szCs w:val="24"/>
        </w:rPr>
      </w:pPr>
      <w:r w:rsidRPr="003B51EF">
        <w:rPr>
          <w:sz w:val="24"/>
          <w:szCs w:val="24"/>
        </w:rPr>
        <w:t xml:space="preserve">Certain information is subject to either absolute or qualified exemptions. When we wish to apply a qualified exemption to a request, we will invoke the public interest test procedures to determine if public interest in applying the exemption outweighs the public interest in disclosing the information. We will maintain a </w:t>
      </w:r>
      <w:r w:rsidR="00C5701E">
        <w:rPr>
          <w:sz w:val="24"/>
          <w:szCs w:val="24"/>
        </w:rPr>
        <w:t>clear record</w:t>
      </w:r>
      <w:r w:rsidRPr="003B51EF">
        <w:rPr>
          <w:sz w:val="24"/>
          <w:szCs w:val="24"/>
        </w:rPr>
        <w:t xml:space="preserve"> where we have refused to supply information, and </w:t>
      </w:r>
      <w:r w:rsidR="00C5701E">
        <w:rPr>
          <w:sz w:val="24"/>
          <w:szCs w:val="24"/>
        </w:rPr>
        <w:t>the reasons for the refusal.  Records</w:t>
      </w:r>
      <w:r w:rsidRPr="003B51EF">
        <w:rPr>
          <w:sz w:val="24"/>
          <w:szCs w:val="24"/>
        </w:rPr>
        <w:t xml:space="preserve"> will be retained </w:t>
      </w:r>
      <w:r w:rsidR="00C5701E">
        <w:rPr>
          <w:sz w:val="24"/>
          <w:szCs w:val="24"/>
        </w:rPr>
        <w:t>in line with the Information Records Management Society recommendations</w:t>
      </w:r>
      <w:r w:rsidRPr="003B51EF">
        <w:rPr>
          <w:sz w:val="24"/>
          <w:szCs w:val="24"/>
        </w:rPr>
        <w:t xml:space="preserve">. </w:t>
      </w:r>
    </w:p>
    <w:p w14:paraId="275EB2CB" w14:textId="77777777" w:rsidR="00760E98" w:rsidRPr="003B51EF" w:rsidRDefault="003B51EF" w:rsidP="00DE6691">
      <w:pPr>
        <w:rPr>
          <w:b/>
          <w:sz w:val="24"/>
          <w:szCs w:val="24"/>
        </w:rPr>
      </w:pPr>
      <w:r w:rsidRPr="003B51EF">
        <w:rPr>
          <w:b/>
          <w:sz w:val="24"/>
          <w:szCs w:val="24"/>
        </w:rPr>
        <w:t>9. Charging</w:t>
      </w:r>
    </w:p>
    <w:p w14:paraId="76FDDC7A" w14:textId="77777777" w:rsidR="00824BB3" w:rsidRPr="003B51EF" w:rsidRDefault="000B23A5" w:rsidP="00DE6691">
      <w:pPr>
        <w:rPr>
          <w:rFonts w:cstheme="minorHAnsi"/>
          <w:sz w:val="24"/>
          <w:szCs w:val="24"/>
        </w:rPr>
      </w:pPr>
      <w:r w:rsidRPr="003B51EF">
        <w:rPr>
          <w:rFonts w:cstheme="minorHAnsi"/>
          <w:sz w:val="24"/>
          <w:szCs w:val="24"/>
        </w:rPr>
        <w:t>In certain cases</w:t>
      </w:r>
      <w:r w:rsidR="00824BB3" w:rsidRPr="003B51EF">
        <w:rPr>
          <w:rFonts w:cstheme="minorHAnsi"/>
          <w:sz w:val="24"/>
          <w:szCs w:val="24"/>
        </w:rPr>
        <w:t>,</w:t>
      </w:r>
      <w:r w:rsidRPr="003B51EF">
        <w:rPr>
          <w:rFonts w:cstheme="minorHAnsi"/>
          <w:sz w:val="24"/>
          <w:szCs w:val="24"/>
        </w:rPr>
        <w:t xml:space="preserve"> we may apply a charge to recover communication costs such as photocopying, printing and postage.  A </w:t>
      </w:r>
      <w:r w:rsidR="00C5701E">
        <w:rPr>
          <w:rFonts w:cstheme="minorHAnsi"/>
          <w:sz w:val="24"/>
          <w:szCs w:val="24"/>
        </w:rPr>
        <w:t>‘</w:t>
      </w:r>
      <w:r w:rsidRPr="003B51EF">
        <w:rPr>
          <w:rFonts w:cstheme="minorHAnsi"/>
          <w:sz w:val="24"/>
          <w:szCs w:val="24"/>
        </w:rPr>
        <w:t>fees notice</w:t>
      </w:r>
      <w:r w:rsidR="00C5701E">
        <w:rPr>
          <w:rFonts w:cstheme="minorHAnsi"/>
          <w:sz w:val="24"/>
          <w:szCs w:val="24"/>
        </w:rPr>
        <w:t>’</w:t>
      </w:r>
      <w:r w:rsidRPr="003B51EF">
        <w:rPr>
          <w:rFonts w:cstheme="minorHAnsi"/>
          <w:sz w:val="24"/>
          <w:szCs w:val="24"/>
        </w:rPr>
        <w:t xml:space="preserve"> will be</w:t>
      </w:r>
      <w:r w:rsidR="00824BB3" w:rsidRPr="003B51EF">
        <w:rPr>
          <w:rFonts w:cstheme="minorHAnsi"/>
          <w:sz w:val="24"/>
          <w:szCs w:val="24"/>
        </w:rPr>
        <w:t xml:space="preserve"> sent</w:t>
      </w:r>
      <w:r w:rsidRPr="003B51EF">
        <w:rPr>
          <w:rFonts w:cstheme="minorHAnsi"/>
          <w:sz w:val="24"/>
          <w:szCs w:val="24"/>
        </w:rPr>
        <w:t xml:space="preserve"> to the requester and information will </w:t>
      </w:r>
      <w:r w:rsidR="00824BB3" w:rsidRPr="003B51EF">
        <w:rPr>
          <w:rFonts w:cstheme="minorHAnsi"/>
          <w:sz w:val="24"/>
          <w:szCs w:val="24"/>
        </w:rPr>
        <w:t>be provided following receipt of payment.</w:t>
      </w:r>
    </w:p>
    <w:p w14:paraId="04002025" w14:textId="77777777" w:rsidR="00C5701E" w:rsidRPr="003B51EF" w:rsidRDefault="00760E98" w:rsidP="00C5701E">
      <w:pPr>
        <w:rPr>
          <w:sz w:val="24"/>
          <w:szCs w:val="24"/>
        </w:rPr>
      </w:pPr>
      <w:r w:rsidRPr="003B51EF">
        <w:rPr>
          <w:rFonts w:cstheme="minorHAnsi"/>
          <w:sz w:val="24"/>
          <w:szCs w:val="24"/>
        </w:rPr>
        <w:t>We reserve the right to refuse to supply information where the cost of doing so exceeds the statutory maximum.</w:t>
      </w:r>
      <w:r w:rsidR="00C5701E" w:rsidRPr="00C5701E">
        <w:rPr>
          <w:sz w:val="24"/>
          <w:szCs w:val="24"/>
        </w:rPr>
        <w:t xml:space="preserve"> </w:t>
      </w:r>
      <w:r w:rsidR="00C5701E">
        <w:rPr>
          <w:sz w:val="24"/>
          <w:szCs w:val="24"/>
        </w:rPr>
        <w:t xml:space="preserve"> </w:t>
      </w:r>
      <w:r w:rsidR="00C5701E" w:rsidRPr="003B51EF">
        <w:rPr>
          <w:sz w:val="24"/>
          <w:szCs w:val="24"/>
        </w:rPr>
        <w:t xml:space="preserve">We will maintain a </w:t>
      </w:r>
      <w:r w:rsidR="00C5701E">
        <w:rPr>
          <w:sz w:val="24"/>
          <w:szCs w:val="24"/>
        </w:rPr>
        <w:t>clear record</w:t>
      </w:r>
      <w:r w:rsidR="00C5701E" w:rsidRPr="003B51EF">
        <w:rPr>
          <w:sz w:val="24"/>
          <w:szCs w:val="24"/>
        </w:rPr>
        <w:t xml:space="preserve"> </w:t>
      </w:r>
      <w:r w:rsidR="00C5701E">
        <w:rPr>
          <w:sz w:val="24"/>
          <w:szCs w:val="24"/>
        </w:rPr>
        <w:t xml:space="preserve">of this and </w:t>
      </w:r>
      <w:r w:rsidR="00C5701E" w:rsidRPr="003B51EF">
        <w:rPr>
          <w:sz w:val="24"/>
          <w:szCs w:val="24"/>
        </w:rPr>
        <w:t xml:space="preserve">will </w:t>
      </w:r>
      <w:r w:rsidR="00C5701E">
        <w:rPr>
          <w:sz w:val="24"/>
          <w:szCs w:val="24"/>
        </w:rPr>
        <w:t>retain such records in line with the Information Records Management Society recommendations</w:t>
      </w:r>
      <w:r w:rsidR="00C5701E" w:rsidRPr="003B51EF">
        <w:rPr>
          <w:sz w:val="24"/>
          <w:szCs w:val="24"/>
        </w:rPr>
        <w:t xml:space="preserve">. </w:t>
      </w:r>
    </w:p>
    <w:p w14:paraId="13DDED9B" w14:textId="77777777" w:rsidR="00760E98" w:rsidRPr="003B51EF" w:rsidRDefault="00760E98" w:rsidP="00DE6691">
      <w:pPr>
        <w:rPr>
          <w:rFonts w:cstheme="minorHAnsi"/>
          <w:b/>
          <w:sz w:val="24"/>
          <w:szCs w:val="24"/>
        </w:rPr>
      </w:pPr>
      <w:r w:rsidRPr="003B51EF">
        <w:rPr>
          <w:rFonts w:cstheme="minorHAnsi"/>
          <w:b/>
          <w:sz w:val="24"/>
          <w:szCs w:val="24"/>
        </w:rPr>
        <w:t>10. Complaints</w:t>
      </w:r>
    </w:p>
    <w:p w14:paraId="43F115B2" w14:textId="77777777" w:rsidR="00C5701E" w:rsidRDefault="003B51EF" w:rsidP="003B51EF">
      <w:pPr>
        <w:tabs>
          <w:tab w:val="left" w:pos="6900"/>
        </w:tabs>
        <w:rPr>
          <w:rFonts w:cstheme="minorHAnsi"/>
          <w:sz w:val="24"/>
          <w:szCs w:val="24"/>
        </w:rPr>
      </w:pPr>
      <w:r w:rsidRPr="003B51EF">
        <w:rPr>
          <w:rFonts w:cstheme="minorHAnsi"/>
          <w:sz w:val="24"/>
          <w:szCs w:val="24"/>
        </w:rPr>
        <w:t xml:space="preserve">In the first instance </w:t>
      </w:r>
      <w:r w:rsidR="00C5701E" w:rsidRPr="003B51EF">
        <w:rPr>
          <w:rFonts w:cstheme="minorHAnsi"/>
          <w:sz w:val="24"/>
          <w:szCs w:val="24"/>
        </w:rPr>
        <w:t>where there are concerns about the way a</w:t>
      </w:r>
      <w:r w:rsidR="00C5701E">
        <w:rPr>
          <w:rFonts w:cstheme="minorHAnsi"/>
          <w:sz w:val="24"/>
          <w:szCs w:val="24"/>
        </w:rPr>
        <w:t>n</w:t>
      </w:r>
      <w:r w:rsidR="00C5701E" w:rsidRPr="003B51EF">
        <w:rPr>
          <w:rFonts w:cstheme="minorHAnsi"/>
          <w:sz w:val="24"/>
          <w:szCs w:val="24"/>
        </w:rPr>
        <w:t xml:space="preserve"> </w:t>
      </w:r>
      <w:r w:rsidR="00C5701E">
        <w:rPr>
          <w:rFonts w:cstheme="minorHAnsi"/>
          <w:sz w:val="24"/>
          <w:szCs w:val="24"/>
        </w:rPr>
        <w:t>FOI r</w:t>
      </w:r>
      <w:r w:rsidR="00C5701E" w:rsidRPr="003B51EF">
        <w:rPr>
          <w:rFonts w:cstheme="minorHAnsi"/>
          <w:sz w:val="24"/>
          <w:szCs w:val="24"/>
        </w:rPr>
        <w:t>equest has been</w:t>
      </w:r>
      <w:r w:rsidR="00C5701E">
        <w:rPr>
          <w:rFonts w:cstheme="minorHAnsi"/>
          <w:sz w:val="24"/>
          <w:szCs w:val="24"/>
        </w:rPr>
        <w:t xml:space="preserve"> </w:t>
      </w:r>
      <w:r w:rsidR="00C5701E" w:rsidRPr="003B51EF">
        <w:rPr>
          <w:rFonts w:cstheme="minorHAnsi"/>
          <w:sz w:val="24"/>
          <w:szCs w:val="24"/>
        </w:rPr>
        <w:t>addressed</w:t>
      </w:r>
      <w:r w:rsidR="00C5701E">
        <w:rPr>
          <w:rFonts w:cstheme="minorHAnsi"/>
          <w:sz w:val="24"/>
          <w:szCs w:val="24"/>
        </w:rPr>
        <w:t xml:space="preserve">, </w:t>
      </w:r>
      <w:r w:rsidRPr="003B51EF">
        <w:rPr>
          <w:rFonts w:cstheme="minorHAnsi"/>
          <w:sz w:val="24"/>
          <w:szCs w:val="24"/>
        </w:rPr>
        <w:t xml:space="preserve">concerns, questions or complaints, can be discussed with the Data Protection Officer at </w:t>
      </w:r>
      <w:hyperlink r:id="rId13" w:history="1">
        <w:r w:rsidRPr="003B51EF">
          <w:rPr>
            <w:rStyle w:val="Hyperlink"/>
            <w:rFonts w:cstheme="minorHAnsi"/>
            <w:sz w:val="24"/>
            <w:szCs w:val="24"/>
          </w:rPr>
          <w:t>gdpr@sips.co.uk</w:t>
        </w:r>
      </w:hyperlink>
      <w:r w:rsidRPr="003B51EF">
        <w:rPr>
          <w:rFonts w:cstheme="minorHAnsi"/>
          <w:sz w:val="24"/>
          <w:szCs w:val="24"/>
        </w:rPr>
        <w:t xml:space="preserve"> or telephone number 012</w:t>
      </w:r>
      <w:r w:rsidR="00C5701E">
        <w:rPr>
          <w:rFonts w:cstheme="minorHAnsi"/>
          <w:sz w:val="24"/>
          <w:szCs w:val="24"/>
        </w:rPr>
        <w:t xml:space="preserve">1 296 3000. </w:t>
      </w:r>
    </w:p>
    <w:p w14:paraId="12DA24F5" w14:textId="77777777" w:rsidR="003B51EF" w:rsidRDefault="003B51EF" w:rsidP="003B51EF">
      <w:pPr>
        <w:tabs>
          <w:tab w:val="left" w:pos="6900"/>
        </w:tabs>
        <w:rPr>
          <w:rFonts w:cstheme="minorHAnsi"/>
          <w:sz w:val="24"/>
          <w:szCs w:val="24"/>
        </w:rPr>
      </w:pPr>
      <w:r w:rsidRPr="003B51EF">
        <w:rPr>
          <w:rFonts w:cstheme="minorHAnsi"/>
          <w:sz w:val="24"/>
          <w:szCs w:val="24"/>
        </w:rPr>
        <w:t xml:space="preserve">If </w:t>
      </w:r>
      <w:r>
        <w:rPr>
          <w:rFonts w:cstheme="minorHAnsi"/>
          <w:sz w:val="24"/>
          <w:szCs w:val="24"/>
        </w:rPr>
        <w:t xml:space="preserve">an individual remains </w:t>
      </w:r>
      <w:r w:rsidRPr="003B51EF">
        <w:rPr>
          <w:rFonts w:cstheme="minorHAnsi"/>
          <w:sz w:val="24"/>
          <w:szCs w:val="24"/>
        </w:rPr>
        <w:t xml:space="preserve">dissatisfied with the assistance that they have received or if they do not feel their </w:t>
      </w:r>
      <w:r>
        <w:rPr>
          <w:rFonts w:cstheme="minorHAnsi"/>
          <w:sz w:val="24"/>
          <w:szCs w:val="24"/>
        </w:rPr>
        <w:t xml:space="preserve">FOI </w:t>
      </w:r>
      <w:r w:rsidRPr="003B51EF">
        <w:rPr>
          <w:rFonts w:cstheme="minorHAnsi"/>
          <w:sz w:val="24"/>
          <w:szCs w:val="24"/>
        </w:rPr>
        <w:t>request has been dealt with appropriately they can make a formal complaint to the Information Commissioners Office</w:t>
      </w:r>
      <w:r>
        <w:rPr>
          <w:rFonts w:cstheme="minorHAnsi"/>
          <w:sz w:val="24"/>
          <w:szCs w:val="24"/>
        </w:rPr>
        <w:t xml:space="preserve"> who is an independent regulator</w:t>
      </w:r>
      <w:r w:rsidRPr="003B51EF">
        <w:rPr>
          <w:rFonts w:cstheme="minorHAnsi"/>
          <w:sz w:val="24"/>
          <w:szCs w:val="24"/>
        </w:rPr>
        <w:t>.  This can be done</w:t>
      </w:r>
      <w:r>
        <w:rPr>
          <w:rFonts w:cstheme="minorHAnsi"/>
          <w:sz w:val="24"/>
          <w:szCs w:val="24"/>
        </w:rPr>
        <w:t>:</w:t>
      </w:r>
    </w:p>
    <w:p w14:paraId="55C895EE" w14:textId="77777777" w:rsidR="003B51EF" w:rsidRPr="003B51EF" w:rsidRDefault="003B51EF" w:rsidP="003B51EF">
      <w:pPr>
        <w:pStyle w:val="ListParagraph"/>
        <w:numPr>
          <w:ilvl w:val="0"/>
          <w:numId w:val="22"/>
        </w:numPr>
        <w:tabs>
          <w:tab w:val="left" w:pos="6900"/>
        </w:tabs>
        <w:rPr>
          <w:rFonts w:cstheme="minorHAnsi"/>
          <w:sz w:val="24"/>
          <w:szCs w:val="24"/>
        </w:rPr>
      </w:pPr>
      <w:r w:rsidRPr="003B51EF">
        <w:rPr>
          <w:rFonts w:cstheme="minorHAnsi"/>
          <w:sz w:val="24"/>
          <w:szCs w:val="24"/>
        </w:rPr>
        <w:t xml:space="preserve">via the website at </w:t>
      </w:r>
      <w:hyperlink r:id="rId14" w:history="1">
        <w:r w:rsidRPr="003B51EF">
          <w:rPr>
            <w:rStyle w:val="Hyperlink"/>
            <w:rFonts w:cstheme="minorHAnsi"/>
            <w:sz w:val="24"/>
            <w:szCs w:val="24"/>
          </w:rPr>
          <w:t>www.ico.org.uk</w:t>
        </w:r>
      </w:hyperlink>
      <w:r w:rsidRPr="003B51EF">
        <w:rPr>
          <w:rFonts w:cstheme="minorHAnsi"/>
          <w:sz w:val="24"/>
          <w:szCs w:val="24"/>
        </w:rPr>
        <w:t xml:space="preserve">;  </w:t>
      </w:r>
    </w:p>
    <w:p w14:paraId="0B2CBDE1" w14:textId="77777777" w:rsidR="003B51EF" w:rsidRPr="003B51EF" w:rsidRDefault="003B51EF" w:rsidP="003B51EF">
      <w:pPr>
        <w:pStyle w:val="ListParagraph"/>
        <w:numPr>
          <w:ilvl w:val="0"/>
          <w:numId w:val="22"/>
        </w:numPr>
        <w:tabs>
          <w:tab w:val="left" w:pos="6900"/>
        </w:tabs>
        <w:rPr>
          <w:rFonts w:cstheme="minorHAnsi"/>
          <w:sz w:val="24"/>
          <w:szCs w:val="24"/>
        </w:rPr>
      </w:pPr>
      <w:r w:rsidRPr="003B51EF">
        <w:rPr>
          <w:rFonts w:cstheme="minorHAnsi"/>
          <w:sz w:val="24"/>
          <w:szCs w:val="24"/>
        </w:rPr>
        <w:lastRenderedPageBreak/>
        <w:t xml:space="preserve">Telephone: 0303 123 1113; </w:t>
      </w:r>
    </w:p>
    <w:p w14:paraId="4E7D223A" w14:textId="77777777" w:rsidR="003B51EF" w:rsidRPr="0005247C" w:rsidRDefault="003B51EF" w:rsidP="00B34470">
      <w:pPr>
        <w:pStyle w:val="ListParagraph"/>
        <w:numPr>
          <w:ilvl w:val="0"/>
          <w:numId w:val="22"/>
        </w:numPr>
        <w:tabs>
          <w:tab w:val="left" w:pos="6900"/>
        </w:tabs>
        <w:rPr>
          <w:rFonts w:cstheme="minorHAnsi"/>
          <w:sz w:val="24"/>
          <w:szCs w:val="24"/>
        </w:rPr>
      </w:pPr>
      <w:r w:rsidRPr="0005247C">
        <w:rPr>
          <w:rFonts w:cstheme="minorHAnsi"/>
          <w:sz w:val="24"/>
          <w:szCs w:val="24"/>
        </w:rPr>
        <w:t>or in writing to:  Information Commissioners Office, Wycliffe House, Water Lane, Wilmslow, Cheshire, SK9 5A</w:t>
      </w:r>
    </w:p>
    <w:sectPr w:rsidR="003B51EF" w:rsidRPr="0005247C" w:rsidSect="00BB19FC">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64077" w14:textId="77777777" w:rsidR="00A771D2" w:rsidRDefault="00A771D2" w:rsidP="00A042CC">
      <w:pPr>
        <w:spacing w:after="0" w:line="240" w:lineRule="auto"/>
      </w:pPr>
      <w:r>
        <w:separator/>
      </w:r>
    </w:p>
  </w:endnote>
  <w:endnote w:type="continuationSeparator" w:id="0">
    <w:p w14:paraId="3CE70485" w14:textId="77777777" w:rsidR="00A771D2" w:rsidRDefault="00A771D2" w:rsidP="00A0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Poppins">
    <w:altName w:val="Mangal"/>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266948"/>
      <w:docPartObj>
        <w:docPartGallery w:val="Page Numbers (Bottom of Page)"/>
        <w:docPartUnique/>
      </w:docPartObj>
    </w:sdtPr>
    <w:sdtEndPr>
      <w:rPr>
        <w:noProof/>
      </w:rPr>
    </w:sdtEndPr>
    <w:sdtContent>
      <w:p w14:paraId="036E609E" w14:textId="5F1A05E4" w:rsidR="007C3E4D" w:rsidRDefault="007C3E4D">
        <w:pPr>
          <w:pStyle w:val="Footer"/>
          <w:jc w:val="center"/>
        </w:pPr>
        <w:r>
          <w:fldChar w:fldCharType="begin"/>
        </w:r>
        <w:r>
          <w:instrText xml:space="preserve"> PAGE   \* MERGEFORMAT </w:instrText>
        </w:r>
        <w:r>
          <w:fldChar w:fldCharType="separate"/>
        </w:r>
        <w:r w:rsidR="00AE389A">
          <w:rPr>
            <w:noProof/>
          </w:rPr>
          <w:t>4</w:t>
        </w:r>
        <w:r>
          <w:rPr>
            <w:noProof/>
          </w:rPr>
          <w:fldChar w:fldCharType="end"/>
        </w:r>
      </w:p>
    </w:sdtContent>
  </w:sdt>
  <w:p w14:paraId="3C7D2E98" w14:textId="77777777" w:rsidR="007C3E4D" w:rsidRDefault="007C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1F86" w14:textId="77777777" w:rsidR="00A771D2" w:rsidRDefault="00A771D2" w:rsidP="00A042CC">
      <w:pPr>
        <w:spacing w:after="0" w:line="240" w:lineRule="auto"/>
      </w:pPr>
      <w:r>
        <w:separator/>
      </w:r>
    </w:p>
  </w:footnote>
  <w:footnote w:type="continuationSeparator" w:id="0">
    <w:p w14:paraId="302449A1" w14:textId="77777777" w:rsidR="00A771D2" w:rsidRDefault="00A771D2" w:rsidP="00A0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5A8"/>
    <w:multiLevelType w:val="multilevel"/>
    <w:tmpl w:val="21123AB4"/>
    <w:lvl w:ilvl="0">
      <w:start w:val="4"/>
      <w:numFmt w:val="decimal"/>
      <w:lvlText w:val="%1"/>
      <w:lvlJc w:val="left"/>
      <w:pPr>
        <w:ind w:left="360" w:hanging="360"/>
      </w:pPr>
      <w:rPr>
        <w:rFonts w:hint="default"/>
        <w:b/>
        <w:i w:val="0"/>
      </w:rPr>
    </w:lvl>
    <w:lvl w:ilvl="1">
      <w:start w:val="2"/>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6840" w:hanging="1800"/>
      </w:pPr>
      <w:rPr>
        <w:rFonts w:hint="default"/>
        <w:b/>
        <w:i w:val="0"/>
      </w:rPr>
    </w:lvl>
    <w:lvl w:ilvl="8">
      <w:start w:val="1"/>
      <w:numFmt w:val="decimal"/>
      <w:lvlText w:val="%1.%2.%3.%4.%5.%6.%7.%8.%9"/>
      <w:lvlJc w:val="left"/>
      <w:pPr>
        <w:ind w:left="7920" w:hanging="2160"/>
      </w:pPr>
      <w:rPr>
        <w:rFonts w:hint="default"/>
        <w:b/>
        <w:i w:val="0"/>
      </w:rPr>
    </w:lvl>
  </w:abstractNum>
  <w:abstractNum w:abstractNumId="1" w15:restartNumberingAfterBreak="0">
    <w:nsid w:val="103035A2"/>
    <w:multiLevelType w:val="hybridMultilevel"/>
    <w:tmpl w:val="6668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A5120"/>
    <w:multiLevelType w:val="hybridMultilevel"/>
    <w:tmpl w:val="14D0E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74378"/>
    <w:multiLevelType w:val="multilevel"/>
    <w:tmpl w:val="2390AFB6"/>
    <w:lvl w:ilvl="0">
      <w:start w:val="4"/>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4" w15:restartNumberingAfterBreak="0">
    <w:nsid w:val="1E8E6DAB"/>
    <w:multiLevelType w:val="multilevel"/>
    <w:tmpl w:val="28FA8DCC"/>
    <w:lvl w:ilvl="0">
      <w:start w:val="4"/>
      <w:numFmt w:val="decimal"/>
      <w:lvlText w:val="%1"/>
      <w:lvlJc w:val="left"/>
      <w:pPr>
        <w:ind w:left="360" w:hanging="36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5" w15:restartNumberingAfterBreak="0">
    <w:nsid w:val="23273ABA"/>
    <w:multiLevelType w:val="hybridMultilevel"/>
    <w:tmpl w:val="6C6AAAE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90858"/>
    <w:multiLevelType w:val="hybridMultilevel"/>
    <w:tmpl w:val="8C92539A"/>
    <w:lvl w:ilvl="0" w:tplc="C4326EC2">
      <w:start w:val="1"/>
      <w:numFmt w:val="bullet"/>
      <w:lvlText w:val="•"/>
      <w:lvlJc w:val="left"/>
      <w:pPr>
        <w:tabs>
          <w:tab w:val="num" w:pos="0"/>
        </w:tabs>
        <w:ind w:left="0" w:hanging="360"/>
      </w:pPr>
      <w:rPr>
        <w:rFonts w:ascii="Arial" w:hAnsi="Arial" w:hint="default"/>
      </w:rPr>
    </w:lvl>
    <w:lvl w:ilvl="1" w:tplc="7D6C0CD8" w:tentative="1">
      <w:start w:val="1"/>
      <w:numFmt w:val="bullet"/>
      <w:lvlText w:val="•"/>
      <w:lvlJc w:val="left"/>
      <w:pPr>
        <w:tabs>
          <w:tab w:val="num" w:pos="720"/>
        </w:tabs>
        <w:ind w:left="720" w:hanging="360"/>
      </w:pPr>
      <w:rPr>
        <w:rFonts w:ascii="Arial" w:hAnsi="Arial" w:hint="default"/>
      </w:rPr>
    </w:lvl>
    <w:lvl w:ilvl="2" w:tplc="F46EB312" w:tentative="1">
      <w:start w:val="1"/>
      <w:numFmt w:val="bullet"/>
      <w:lvlText w:val="•"/>
      <w:lvlJc w:val="left"/>
      <w:pPr>
        <w:tabs>
          <w:tab w:val="num" w:pos="1440"/>
        </w:tabs>
        <w:ind w:left="1440" w:hanging="360"/>
      </w:pPr>
      <w:rPr>
        <w:rFonts w:ascii="Arial" w:hAnsi="Arial" w:hint="default"/>
      </w:rPr>
    </w:lvl>
    <w:lvl w:ilvl="3" w:tplc="596CD7D6" w:tentative="1">
      <w:start w:val="1"/>
      <w:numFmt w:val="bullet"/>
      <w:lvlText w:val="•"/>
      <w:lvlJc w:val="left"/>
      <w:pPr>
        <w:tabs>
          <w:tab w:val="num" w:pos="2160"/>
        </w:tabs>
        <w:ind w:left="2160" w:hanging="360"/>
      </w:pPr>
      <w:rPr>
        <w:rFonts w:ascii="Arial" w:hAnsi="Arial" w:hint="default"/>
      </w:rPr>
    </w:lvl>
    <w:lvl w:ilvl="4" w:tplc="AD74CD62" w:tentative="1">
      <w:start w:val="1"/>
      <w:numFmt w:val="bullet"/>
      <w:lvlText w:val="•"/>
      <w:lvlJc w:val="left"/>
      <w:pPr>
        <w:tabs>
          <w:tab w:val="num" w:pos="2880"/>
        </w:tabs>
        <w:ind w:left="2880" w:hanging="360"/>
      </w:pPr>
      <w:rPr>
        <w:rFonts w:ascii="Arial" w:hAnsi="Arial" w:hint="default"/>
      </w:rPr>
    </w:lvl>
    <w:lvl w:ilvl="5" w:tplc="AE1CD308" w:tentative="1">
      <w:start w:val="1"/>
      <w:numFmt w:val="bullet"/>
      <w:lvlText w:val="•"/>
      <w:lvlJc w:val="left"/>
      <w:pPr>
        <w:tabs>
          <w:tab w:val="num" w:pos="3600"/>
        </w:tabs>
        <w:ind w:left="3600" w:hanging="360"/>
      </w:pPr>
      <w:rPr>
        <w:rFonts w:ascii="Arial" w:hAnsi="Arial" w:hint="default"/>
      </w:rPr>
    </w:lvl>
    <w:lvl w:ilvl="6" w:tplc="728E2132" w:tentative="1">
      <w:start w:val="1"/>
      <w:numFmt w:val="bullet"/>
      <w:lvlText w:val="•"/>
      <w:lvlJc w:val="left"/>
      <w:pPr>
        <w:tabs>
          <w:tab w:val="num" w:pos="4320"/>
        </w:tabs>
        <w:ind w:left="4320" w:hanging="360"/>
      </w:pPr>
      <w:rPr>
        <w:rFonts w:ascii="Arial" w:hAnsi="Arial" w:hint="default"/>
      </w:rPr>
    </w:lvl>
    <w:lvl w:ilvl="7" w:tplc="C39EFF6C" w:tentative="1">
      <w:start w:val="1"/>
      <w:numFmt w:val="bullet"/>
      <w:lvlText w:val="•"/>
      <w:lvlJc w:val="left"/>
      <w:pPr>
        <w:tabs>
          <w:tab w:val="num" w:pos="5040"/>
        </w:tabs>
        <w:ind w:left="5040" w:hanging="360"/>
      </w:pPr>
      <w:rPr>
        <w:rFonts w:ascii="Arial" w:hAnsi="Arial" w:hint="default"/>
      </w:rPr>
    </w:lvl>
    <w:lvl w:ilvl="8" w:tplc="5AC22316" w:tentative="1">
      <w:start w:val="1"/>
      <w:numFmt w:val="bullet"/>
      <w:lvlText w:val="•"/>
      <w:lvlJc w:val="left"/>
      <w:pPr>
        <w:tabs>
          <w:tab w:val="num" w:pos="5760"/>
        </w:tabs>
        <w:ind w:left="5760" w:hanging="360"/>
      </w:pPr>
      <w:rPr>
        <w:rFonts w:ascii="Arial" w:hAnsi="Arial" w:hint="default"/>
      </w:rPr>
    </w:lvl>
  </w:abstractNum>
  <w:abstractNum w:abstractNumId="7" w15:restartNumberingAfterBreak="0">
    <w:nsid w:val="341956C9"/>
    <w:multiLevelType w:val="hybridMultilevel"/>
    <w:tmpl w:val="E92CD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2505D"/>
    <w:multiLevelType w:val="hybridMultilevel"/>
    <w:tmpl w:val="75280ABE"/>
    <w:lvl w:ilvl="0" w:tplc="9EA0F63A">
      <w:start w:val="1"/>
      <w:numFmt w:val="bullet"/>
      <w:lvlText w:val="•"/>
      <w:lvlJc w:val="left"/>
      <w:pPr>
        <w:tabs>
          <w:tab w:val="num" w:pos="720"/>
        </w:tabs>
        <w:ind w:left="720" w:hanging="360"/>
      </w:pPr>
      <w:rPr>
        <w:rFonts w:ascii="Arial" w:hAnsi="Arial" w:hint="default"/>
      </w:rPr>
    </w:lvl>
    <w:lvl w:ilvl="1" w:tplc="9800AEDA" w:tentative="1">
      <w:start w:val="1"/>
      <w:numFmt w:val="bullet"/>
      <w:lvlText w:val="•"/>
      <w:lvlJc w:val="left"/>
      <w:pPr>
        <w:tabs>
          <w:tab w:val="num" w:pos="1440"/>
        </w:tabs>
        <w:ind w:left="1440" w:hanging="360"/>
      </w:pPr>
      <w:rPr>
        <w:rFonts w:ascii="Arial" w:hAnsi="Arial" w:hint="default"/>
      </w:rPr>
    </w:lvl>
    <w:lvl w:ilvl="2" w:tplc="8304AADC" w:tentative="1">
      <w:start w:val="1"/>
      <w:numFmt w:val="bullet"/>
      <w:lvlText w:val="•"/>
      <w:lvlJc w:val="left"/>
      <w:pPr>
        <w:tabs>
          <w:tab w:val="num" w:pos="2160"/>
        </w:tabs>
        <w:ind w:left="2160" w:hanging="360"/>
      </w:pPr>
      <w:rPr>
        <w:rFonts w:ascii="Arial" w:hAnsi="Arial" w:hint="default"/>
      </w:rPr>
    </w:lvl>
    <w:lvl w:ilvl="3" w:tplc="5D8EA840" w:tentative="1">
      <w:start w:val="1"/>
      <w:numFmt w:val="bullet"/>
      <w:lvlText w:val="•"/>
      <w:lvlJc w:val="left"/>
      <w:pPr>
        <w:tabs>
          <w:tab w:val="num" w:pos="2880"/>
        </w:tabs>
        <w:ind w:left="2880" w:hanging="360"/>
      </w:pPr>
      <w:rPr>
        <w:rFonts w:ascii="Arial" w:hAnsi="Arial" w:hint="default"/>
      </w:rPr>
    </w:lvl>
    <w:lvl w:ilvl="4" w:tplc="28E0895A" w:tentative="1">
      <w:start w:val="1"/>
      <w:numFmt w:val="bullet"/>
      <w:lvlText w:val="•"/>
      <w:lvlJc w:val="left"/>
      <w:pPr>
        <w:tabs>
          <w:tab w:val="num" w:pos="3600"/>
        </w:tabs>
        <w:ind w:left="3600" w:hanging="360"/>
      </w:pPr>
      <w:rPr>
        <w:rFonts w:ascii="Arial" w:hAnsi="Arial" w:hint="default"/>
      </w:rPr>
    </w:lvl>
    <w:lvl w:ilvl="5" w:tplc="A384A4C0" w:tentative="1">
      <w:start w:val="1"/>
      <w:numFmt w:val="bullet"/>
      <w:lvlText w:val="•"/>
      <w:lvlJc w:val="left"/>
      <w:pPr>
        <w:tabs>
          <w:tab w:val="num" w:pos="4320"/>
        </w:tabs>
        <w:ind w:left="4320" w:hanging="360"/>
      </w:pPr>
      <w:rPr>
        <w:rFonts w:ascii="Arial" w:hAnsi="Arial" w:hint="default"/>
      </w:rPr>
    </w:lvl>
    <w:lvl w:ilvl="6" w:tplc="E0D00D58" w:tentative="1">
      <w:start w:val="1"/>
      <w:numFmt w:val="bullet"/>
      <w:lvlText w:val="•"/>
      <w:lvlJc w:val="left"/>
      <w:pPr>
        <w:tabs>
          <w:tab w:val="num" w:pos="5040"/>
        </w:tabs>
        <w:ind w:left="5040" w:hanging="360"/>
      </w:pPr>
      <w:rPr>
        <w:rFonts w:ascii="Arial" w:hAnsi="Arial" w:hint="default"/>
      </w:rPr>
    </w:lvl>
    <w:lvl w:ilvl="7" w:tplc="5C20BC34" w:tentative="1">
      <w:start w:val="1"/>
      <w:numFmt w:val="bullet"/>
      <w:lvlText w:val="•"/>
      <w:lvlJc w:val="left"/>
      <w:pPr>
        <w:tabs>
          <w:tab w:val="num" w:pos="5760"/>
        </w:tabs>
        <w:ind w:left="5760" w:hanging="360"/>
      </w:pPr>
      <w:rPr>
        <w:rFonts w:ascii="Arial" w:hAnsi="Arial" w:hint="default"/>
      </w:rPr>
    </w:lvl>
    <w:lvl w:ilvl="8" w:tplc="A8962F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483112"/>
    <w:multiLevelType w:val="hybridMultilevel"/>
    <w:tmpl w:val="86BC4276"/>
    <w:lvl w:ilvl="0" w:tplc="E31684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D087D"/>
    <w:multiLevelType w:val="multilevel"/>
    <w:tmpl w:val="A66C2C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23C26F1"/>
    <w:multiLevelType w:val="hybridMultilevel"/>
    <w:tmpl w:val="8D241C2C"/>
    <w:lvl w:ilvl="0" w:tplc="E31684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32753"/>
    <w:multiLevelType w:val="hybridMultilevel"/>
    <w:tmpl w:val="B17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37760"/>
    <w:multiLevelType w:val="multilevel"/>
    <w:tmpl w:val="04CC7C72"/>
    <w:lvl w:ilvl="0">
      <w:start w:val="4"/>
      <w:numFmt w:val="decimal"/>
      <w:lvlText w:val="%1"/>
      <w:lvlJc w:val="left"/>
      <w:pPr>
        <w:ind w:left="360" w:hanging="360"/>
      </w:pPr>
      <w:rPr>
        <w:rFonts w:hint="default"/>
        <w:b/>
        <w:i w:val="0"/>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5" w15:restartNumberingAfterBreak="0">
    <w:nsid w:val="52316661"/>
    <w:multiLevelType w:val="multilevel"/>
    <w:tmpl w:val="E99CB3C0"/>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6" w15:restartNumberingAfterBreak="0">
    <w:nsid w:val="58F920F7"/>
    <w:multiLevelType w:val="multilevel"/>
    <w:tmpl w:val="324E3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84569BA"/>
    <w:multiLevelType w:val="hybridMultilevel"/>
    <w:tmpl w:val="C8BC503E"/>
    <w:lvl w:ilvl="0" w:tplc="DB30818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94865"/>
    <w:multiLevelType w:val="hybridMultilevel"/>
    <w:tmpl w:val="16FE78F8"/>
    <w:lvl w:ilvl="0" w:tplc="D0500642">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85072"/>
    <w:multiLevelType w:val="hybridMultilevel"/>
    <w:tmpl w:val="860AC4A8"/>
    <w:lvl w:ilvl="0" w:tplc="6F58FE1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73B5D"/>
    <w:multiLevelType w:val="hybridMultilevel"/>
    <w:tmpl w:val="83FCCD70"/>
    <w:lvl w:ilvl="0" w:tplc="D0500642">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C55D51"/>
    <w:multiLevelType w:val="hybridMultilevel"/>
    <w:tmpl w:val="2334D7FE"/>
    <w:lvl w:ilvl="0" w:tplc="2C24E1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21"/>
  </w:num>
  <w:num w:numId="4">
    <w:abstractNumId w:val="8"/>
  </w:num>
  <w:num w:numId="5">
    <w:abstractNumId w:val="6"/>
  </w:num>
  <w:num w:numId="6">
    <w:abstractNumId w:val="5"/>
  </w:num>
  <w:num w:numId="7">
    <w:abstractNumId w:val="20"/>
  </w:num>
  <w:num w:numId="8">
    <w:abstractNumId w:val="15"/>
  </w:num>
  <w:num w:numId="9">
    <w:abstractNumId w:val="7"/>
  </w:num>
  <w:num w:numId="10">
    <w:abstractNumId w:val="18"/>
  </w:num>
  <w:num w:numId="11">
    <w:abstractNumId w:val="3"/>
  </w:num>
  <w:num w:numId="12">
    <w:abstractNumId w:val="0"/>
  </w:num>
  <w:num w:numId="13">
    <w:abstractNumId w:val="4"/>
  </w:num>
  <w:num w:numId="14">
    <w:abstractNumId w:val="12"/>
  </w:num>
  <w:num w:numId="15">
    <w:abstractNumId w:val="2"/>
  </w:num>
  <w:num w:numId="16">
    <w:abstractNumId w:val="19"/>
  </w:num>
  <w:num w:numId="17">
    <w:abstractNumId w:val="10"/>
  </w:num>
  <w:num w:numId="18">
    <w:abstractNumId w:val="14"/>
  </w:num>
  <w:num w:numId="19">
    <w:abstractNumId w:val="13"/>
  </w:num>
  <w:num w:numId="20">
    <w:abstractNumId w:val="11"/>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72"/>
    <w:rsid w:val="00023214"/>
    <w:rsid w:val="00030CC2"/>
    <w:rsid w:val="000445E1"/>
    <w:rsid w:val="00046F96"/>
    <w:rsid w:val="0005247C"/>
    <w:rsid w:val="000602EA"/>
    <w:rsid w:val="00071272"/>
    <w:rsid w:val="00073CD5"/>
    <w:rsid w:val="000879A9"/>
    <w:rsid w:val="000B23A5"/>
    <w:rsid w:val="000B6392"/>
    <w:rsid w:val="000C6EEF"/>
    <w:rsid w:val="000E2E6D"/>
    <w:rsid w:val="00103C61"/>
    <w:rsid w:val="00137BAD"/>
    <w:rsid w:val="00143E10"/>
    <w:rsid w:val="001604F8"/>
    <w:rsid w:val="00194F65"/>
    <w:rsid w:val="001A4027"/>
    <w:rsid w:val="001C7A63"/>
    <w:rsid w:val="001D1533"/>
    <w:rsid w:val="001D5FA2"/>
    <w:rsid w:val="002010E3"/>
    <w:rsid w:val="00206051"/>
    <w:rsid w:val="002164DB"/>
    <w:rsid w:val="002237FC"/>
    <w:rsid w:val="002A0BA2"/>
    <w:rsid w:val="002B0BC7"/>
    <w:rsid w:val="002C4F4B"/>
    <w:rsid w:val="002C58AC"/>
    <w:rsid w:val="002D225F"/>
    <w:rsid w:val="002F1F8B"/>
    <w:rsid w:val="00303A71"/>
    <w:rsid w:val="00315893"/>
    <w:rsid w:val="00345780"/>
    <w:rsid w:val="00363AD4"/>
    <w:rsid w:val="00394F4A"/>
    <w:rsid w:val="003B51EF"/>
    <w:rsid w:val="003C6B30"/>
    <w:rsid w:val="003D0D5D"/>
    <w:rsid w:val="003F5A01"/>
    <w:rsid w:val="00425F26"/>
    <w:rsid w:val="00447DDA"/>
    <w:rsid w:val="00456162"/>
    <w:rsid w:val="004776FE"/>
    <w:rsid w:val="004866C0"/>
    <w:rsid w:val="004A52AC"/>
    <w:rsid w:val="004A7E90"/>
    <w:rsid w:val="004C0E05"/>
    <w:rsid w:val="004E4434"/>
    <w:rsid w:val="00506A2E"/>
    <w:rsid w:val="00544A96"/>
    <w:rsid w:val="00564053"/>
    <w:rsid w:val="0056733F"/>
    <w:rsid w:val="005906C5"/>
    <w:rsid w:val="005974B2"/>
    <w:rsid w:val="005B340A"/>
    <w:rsid w:val="005C6F67"/>
    <w:rsid w:val="005E2B85"/>
    <w:rsid w:val="005E4FA4"/>
    <w:rsid w:val="0061169F"/>
    <w:rsid w:val="00614578"/>
    <w:rsid w:val="00616391"/>
    <w:rsid w:val="00681B4A"/>
    <w:rsid w:val="00687FE0"/>
    <w:rsid w:val="006A1A6A"/>
    <w:rsid w:val="006C4344"/>
    <w:rsid w:val="006D670B"/>
    <w:rsid w:val="006F073B"/>
    <w:rsid w:val="006F4D98"/>
    <w:rsid w:val="006F751D"/>
    <w:rsid w:val="00715E48"/>
    <w:rsid w:val="00743EC9"/>
    <w:rsid w:val="0074449B"/>
    <w:rsid w:val="00751065"/>
    <w:rsid w:val="00753671"/>
    <w:rsid w:val="00755D25"/>
    <w:rsid w:val="00760E98"/>
    <w:rsid w:val="007734E1"/>
    <w:rsid w:val="00783560"/>
    <w:rsid w:val="007A1708"/>
    <w:rsid w:val="007A770B"/>
    <w:rsid w:val="007B2831"/>
    <w:rsid w:val="007C2E57"/>
    <w:rsid w:val="007C3E4D"/>
    <w:rsid w:val="008145ED"/>
    <w:rsid w:val="00824BB3"/>
    <w:rsid w:val="00834875"/>
    <w:rsid w:val="00853B79"/>
    <w:rsid w:val="0085542E"/>
    <w:rsid w:val="008733BF"/>
    <w:rsid w:val="00894CE4"/>
    <w:rsid w:val="0091595F"/>
    <w:rsid w:val="00926AAC"/>
    <w:rsid w:val="00961110"/>
    <w:rsid w:val="00991E46"/>
    <w:rsid w:val="009B197D"/>
    <w:rsid w:val="009F09F5"/>
    <w:rsid w:val="00A042CC"/>
    <w:rsid w:val="00A20F0F"/>
    <w:rsid w:val="00A3109D"/>
    <w:rsid w:val="00A32047"/>
    <w:rsid w:val="00A66F4C"/>
    <w:rsid w:val="00A73FE2"/>
    <w:rsid w:val="00A771D2"/>
    <w:rsid w:val="00A97186"/>
    <w:rsid w:val="00AA2D38"/>
    <w:rsid w:val="00AC7C31"/>
    <w:rsid w:val="00AE389A"/>
    <w:rsid w:val="00AF18D9"/>
    <w:rsid w:val="00B47F51"/>
    <w:rsid w:val="00B55EA2"/>
    <w:rsid w:val="00B670EA"/>
    <w:rsid w:val="00B76191"/>
    <w:rsid w:val="00BA3DB0"/>
    <w:rsid w:val="00BB19FC"/>
    <w:rsid w:val="00BC08BA"/>
    <w:rsid w:val="00BD3D5C"/>
    <w:rsid w:val="00C008F8"/>
    <w:rsid w:val="00C14D07"/>
    <w:rsid w:val="00C408D6"/>
    <w:rsid w:val="00C42A49"/>
    <w:rsid w:val="00C5701E"/>
    <w:rsid w:val="00C57DA3"/>
    <w:rsid w:val="00C64AB7"/>
    <w:rsid w:val="00C83D74"/>
    <w:rsid w:val="00CA02C6"/>
    <w:rsid w:val="00CA3B24"/>
    <w:rsid w:val="00CE450A"/>
    <w:rsid w:val="00D06A1C"/>
    <w:rsid w:val="00D356F4"/>
    <w:rsid w:val="00D404C7"/>
    <w:rsid w:val="00D714FB"/>
    <w:rsid w:val="00D80B14"/>
    <w:rsid w:val="00D83A42"/>
    <w:rsid w:val="00D96A8A"/>
    <w:rsid w:val="00DB4DAA"/>
    <w:rsid w:val="00DE6691"/>
    <w:rsid w:val="00E220DE"/>
    <w:rsid w:val="00E5441B"/>
    <w:rsid w:val="00E662AE"/>
    <w:rsid w:val="00E75FB2"/>
    <w:rsid w:val="00E8435B"/>
    <w:rsid w:val="00E926DB"/>
    <w:rsid w:val="00E93781"/>
    <w:rsid w:val="00EC24DF"/>
    <w:rsid w:val="00ED2F0A"/>
    <w:rsid w:val="00ED5774"/>
    <w:rsid w:val="00EE6CAF"/>
    <w:rsid w:val="00F207FA"/>
    <w:rsid w:val="00F36E8E"/>
    <w:rsid w:val="00F608F3"/>
    <w:rsid w:val="00F7364A"/>
    <w:rsid w:val="00F9574A"/>
    <w:rsid w:val="00FD215E"/>
    <w:rsid w:val="00FE4289"/>
    <w:rsid w:val="00FF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2A02"/>
  <w15:chartTrackingRefBased/>
  <w15:docId w15:val="{A2E6E7D4-B2A4-4193-B38C-F7B31927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D9"/>
    <w:pPr>
      <w:keepNext/>
      <w:outlineLvl w:val="0"/>
    </w:pPr>
    <w:rPr>
      <w:rFonts w:ascii="Poppins" w:hAnsi="Poppins" w:cs="Poppins"/>
      <w:b/>
    </w:rPr>
  </w:style>
  <w:style w:type="paragraph" w:styleId="Heading2">
    <w:name w:val="heading 2"/>
    <w:basedOn w:val="Normal"/>
    <w:next w:val="Normal"/>
    <w:link w:val="Heading2Char"/>
    <w:uiPriority w:val="9"/>
    <w:unhideWhenUsed/>
    <w:qFormat/>
    <w:rsid w:val="000E2E6D"/>
    <w:pPr>
      <w:keepNext/>
      <w:tabs>
        <w:tab w:val="left" w:pos="6900"/>
      </w:tabs>
      <w:outlineLvl w:val="1"/>
    </w:pPr>
    <w:rPr>
      <w:rFonts w:ascii="Poppins" w:hAnsi="Poppins" w:cs="Poppins"/>
      <w:b/>
      <w:i/>
    </w:rPr>
  </w:style>
  <w:style w:type="paragraph" w:styleId="Heading3">
    <w:name w:val="heading 3"/>
    <w:basedOn w:val="Normal"/>
    <w:next w:val="Normal"/>
    <w:link w:val="Heading3Char"/>
    <w:uiPriority w:val="9"/>
    <w:unhideWhenUsed/>
    <w:qFormat/>
    <w:rsid w:val="005974B2"/>
    <w:pPr>
      <w:keepNext/>
      <w:tabs>
        <w:tab w:val="left" w:pos="6900"/>
      </w:tabs>
      <w:jc w:val="both"/>
      <w:outlineLvl w:val="2"/>
    </w:pPr>
    <w:rPr>
      <w:rFonts w:ascii="Poppins" w:hAnsi="Poppins" w:cs="Poppins"/>
      <w:b/>
    </w:rPr>
  </w:style>
  <w:style w:type="paragraph" w:styleId="Heading4">
    <w:name w:val="heading 4"/>
    <w:basedOn w:val="Normal"/>
    <w:next w:val="Normal"/>
    <w:link w:val="Heading4Char"/>
    <w:uiPriority w:val="9"/>
    <w:unhideWhenUsed/>
    <w:qFormat/>
    <w:rsid w:val="005974B2"/>
    <w:pPr>
      <w:keepNext/>
      <w:ind w:left="720"/>
      <w:outlineLvl w:val="3"/>
    </w:pPr>
    <w:rPr>
      <w:rFonts w:ascii="Poppins" w:hAnsi="Poppins" w:cs="Poppins"/>
      <w:b/>
    </w:rPr>
  </w:style>
  <w:style w:type="paragraph" w:styleId="Heading5">
    <w:name w:val="heading 5"/>
    <w:basedOn w:val="Normal"/>
    <w:next w:val="Normal"/>
    <w:link w:val="Heading5Char"/>
    <w:uiPriority w:val="9"/>
    <w:unhideWhenUsed/>
    <w:qFormat/>
    <w:rsid w:val="00544A96"/>
    <w:pPr>
      <w:keepNext/>
      <w:jc w:val="center"/>
      <w:outlineLvl w:val="4"/>
    </w:pPr>
    <w:rPr>
      <w:rFonts w:cstheme="minorHAnsi"/>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DB"/>
    <w:pPr>
      <w:ind w:left="720"/>
      <w:contextualSpacing/>
    </w:pPr>
  </w:style>
  <w:style w:type="character" w:styleId="Hyperlink">
    <w:name w:val="Hyperlink"/>
    <w:basedOn w:val="DefaultParagraphFont"/>
    <w:uiPriority w:val="99"/>
    <w:unhideWhenUsed/>
    <w:rsid w:val="002C4F4B"/>
    <w:rPr>
      <w:color w:val="0563C1" w:themeColor="hyperlink"/>
      <w:u w:val="single"/>
    </w:rPr>
  </w:style>
  <w:style w:type="character" w:styleId="FollowedHyperlink">
    <w:name w:val="FollowedHyperlink"/>
    <w:basedOn w:val="DefaultParagraphFont"/>
    <w:uiPriority w:val="99"/>
    <w:semiHidden/>
    <w:unhideWhenUsed/>
    <w:rsid w:val="002C4F4B"/>
    <w:rPr>
      <w:color w:val="954F72" w:themeColor="followedHyperlink"/>
      <w:u w:val="single"/>
    </w:rPr>
  </w:style>
  <w:style w:type="paragraph" w:styleId="Header">
    <w:name w:val="header"/>
    <w:basedOn w:val="Normal"/>
    <w:link w:val="HeaderChar"/>
    <w:uiPriority w:val="99"/>
    <w:unhideWhenUsed/>
    <w:rsid w:val="00A0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2CC"/>
  </w:style>
  <w:style w:type="paragraph" w:styleId="Footer">
    <w:name w:val="footer"/>
    <w:basedOn w:val="Normal"/>
    <w:link w:val="FooterChar"/>
    <w:uiPriority w:val="99"/>
    <w:unhideWhenUsed/>
    <w:rsid w:val="00A0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2CC"/>
  </w:style>
  <w:style w:type="table" w:styleId="TableGrid">
    <w:name w:val="Table Grid"/>
    <w:basedOn w:val="TableNormal"/>
    <w:uiPriority w:val="39"/>
    <w:rsid w:val="0075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18D9"/>
    <w:rPr>
      <w:rFonts w:ascii="Poppins" w:hAnsi="Poppins" w:cs="Poppins"/>
      <w:b/>
    </w:rPr>
  </w:style>
  <w:style w:type="paragraph" w:styleId="BodyText">
    <w:name w:val="Body Text"/>
    <w:basedOn w:val="Normal"/>
    <w:link w:val="BodyTextChar"/>
    <w:uiPriority w:val="99"/>
    <w:unhideWhenUsed/>
    <w:rsid w:val="00B76191"/>
    <w:rPr>
      <w:rFonts w:ascii="Poppins" w:hAnsi="Poppins" w:cs="Poppins"/>
      <w:color w:val="FF0000"/>
    </w:rPr>
  </w:style>
  <w:style w:type="character" w:customStyle="1" w:styleId="BodyTextChar">
    <w:name w:val="Body Text Char"/>
    <w:basedOn w:val="DefaultParagraphFont"/>
    <w:link w:val="BodyText"/>
    <w:uiPriority w:val="99"/>
    <w:rsid w:val="00B76191"/>
    <w:rPr>
      <w:rFonts w:ascii="Poppins" w:hAnsi="Poppins" w:cs="Poppins"/>
      <w:color w:val="FF0000"/>
    </w:rPr>
  </w:style>
  <w:style w:type="paragraph" w:styleId="BodyText2">
    <w:name w:val="Body Text 2"/>
    <w:basedOn w:val="Normal"/>
    <w:link w:val="BodyText2Char"/>
    <w:uiPriority w:val="99"/>
    <w:unhideWhenUsed/>
    <w:rsid w:val="001A4027"/>
    <w:rPr>
      <w:rFonts w:ascii="Poppins" w:hAnsi="Poppins" w:cs="Poppins"/>
      <w:color w:val="0070C0"/>
    </w:rPr>
  </w:style>
  <w:style w:type="character" w:customStyle="1" w:styleId="BodyText2Char">
    <w:name w:val="Body Text 2 Char"/>
    <w:basedOn w:val="DefaultParagraphFont"/>
    <w:link w:val="BodyText2"/>
    <w:uiPriority w:val="99"/>
    <w:rsid w:val="001A4027"/>
    <w:rPr>
      <w:rFonts w:ascii="Poppins" w:hAnsi="Poppins" w:cs="Poppins"/>
      <w:color w:val="0070C0"/>
    </w:rPr>
  </w:style>
  <w:style w:type="paragraph" w:styleId="NormalWeb">
    <w:name w:val="Normal (Web)"/>
    <w:basedOn w:val="Normal"/>
    <w:uiPriority w:val="99"/>
    <w:unhideWhenUsed/>
    <w:rsid w:val="00FF1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E2E6D"/>
    <w:rPr>
      <w:rFonts w:ascii="Poppins" w:hAnsi="Poppins" w:cs="Poppins"/>
      <w:b/>
      <w:i/>
    </w:rPr>
  </w:style>
  <w:style w:type="character" w:customStyle="1" w:styleId="Heading3Char">
    <w:name w:val="Heading 3 Char"/>
    <w:basedOn w:val="DefaultParagraphFont"/>
    <w:link w:val="Heading3"/>
    <w:uiPriority w:val="9"/>
    <w:rsid w:val="005974B2"/>
    <w:rPr>
      <w:rFonts w:ascii="Poppins" w:hAnsi="Poppins" w:cs="Poppins"/>
      <w:b/>
    </w:rPr>
  </w:style>
  <w:style w:type="character" w:customStyle="1" w:styleId="Heading4Char">
    <w:name w:val="Heading 4 Char"/>
    <w:basedOn w:val="DefaultParagraphFont"/>
    <w:link w:val="Heading4"/>
    <w:uiPriority w:val="9"/>
    <w:rsid w:val="005974B2"/>
    <w:rPr>
      <w:rFonts w:ascii="Poppins" w:hAnsi="Poppins" w:cs="Poppins"/>
      <w:b/>
    </w:rPr>
  </w:style>
  <w:style w:type="paragraph" w:styleId="BodyTextIndent">
    <w:name w:val="Body Text Indent"/>
    <w:basedOn w:val="Normal"/>
    <w:link w:val="BodyTextIndentChar"/>
    <w:uiPriority w:val="99"/>
    <w:unhideWhenUsed/>
    <w:rsid w:val="00681B4A"/>
    <w:pPr>
      <w:spacing w:after="0"/>
      <w:ind w:left="720"/>
      <w:contextualSpacing/>
    </w:pPr>
    <w:rPr>
      <w:rFonts w:ascii="Poppins" w:hAnsi="Poppins" w:cs="Poppins"/>
    </w:rPr>
  </w:style>
  <w:style w:type="character" w:customStyle="1" w:styleId="BodyTextIndentChar">
    <w:name w:val="Body Text Indent Char"/>
    <w:basedOn w:val="DefaultParagraphFont"/>
    <w:link w:val="BodyTextIndent"/>
    <w:uiPriority w:val="99"/>
    <w:rsid w:val="00681B4A"/>
    <w:rPr>
      <w:rFonts w:ascii="Poppins" w:hAnsi="Poppins" w:cs="Poppins"/>
    </w:rPr>
  </w:style>
  <w:style w:type="paragraph" w:styleId="BodyTextIndent2">
    <w:name w:val="Body Text Indent 2"/>
    <w:basedOn w:val="Normal"/>
    <w:link w:val="BodyTextIndent2Char"/>
    <w:uiPriority w:val="99"/>
    <w:unhideWhenUsed/>
    <w:rsid w:val="002D225F"/>
    <w:pPr>
      <w:ind w:left="720"/>
    </w:pPr>
    <w:rPr>
      <w:rFonts w:ascii="Poppins" w:hAnsi="Poppins" w:cs="Poppins"/>
      <w:i/>
      <w:sz w:val="18"/>
      <w:szCs w:val="18"/>
    </w:rPr>
  </w:style>
  <w:style w:type="character" w:customStyle="1" w:styleId="BodyTextIndent2Char">
    <w:name w:val="Body Text Indent 2 Char"/>
    <w:basedOn w:val="DefaultParagraphFont"/>
    <w:link w:val="BodyTextIndent2"/>
    <w:uiPriority w:val="99"/>
    <w:rsid w:val="002D225F"/>
    <w:rPr>
      <w:rFonts w:ascii="Poppins" w:hAnsi="Poppins" w:cs="Poppins"/>
      <w:i/>
      <w:sz w:val="18"/>
      <w:szCs w:val="18"/>
    </w:rPr>
  </w:style>
  <w:style w:type="character" w:customStyle="1" w:styleId="Heading5Char">
    <w:name w:val="Heading 5 Char"/>
    <w:basedOn w:val="DefaultParagraphFont"/>
    <w:link w:val="Heading5"/>
    <w:uiPriority w:val="9"/>
    <w:rsid w:val="00544A96"/>
    <w:rPr>
      <w:rFonts w:cstheme="minorHAnsi"/>
      <w:sz w:val="96"/>
      <w:szCs w:val="96"/>
    </w:rPr>
  </w:style>
  <w:style w:type="paragraph" w:styleId="BodyText3">
    <w:name w:val="Body Text 3"/>
    <w:basedOn w:val="Normal"/>
    <w:link w:val="BodyText3Char"/>
    <w:uiPriority w:val="99"/>
    <w:unhideWhenUsed/>
    <w:rsid w:val="00DB4DAA"/>
    <w:rPr>
      <w:sz w:val="24"/>
      <w:szCs w:val="24"/>
    </w:rPr>
  </w:style>
  <w:style w:type="character" w:customStyle="1" w:styleId="BodyText3Char">
    <w:name w:val="Body Text 3 Char"/>
    <w:basedOn w:val="DefaultParagraphFont"/>
    <w:link w:val="BodyText3"/>
    <w:uiPriority w:val="99"/>
    <w:rsid w:val="00DB4DAA"/>
    <w:rPr>
      <w:sz w:val="24"/>
      <w:szCs w:val="24"/>
    </w:rPr>
  </w:style>
  <w:style w:type="paragraph" w:styleId="Revision">
    <w:name w:val="Revision"/>
    <w:hidden/>
    <w:uiPriority w:val="99"/>
    <w:semiHidden/>
    <w:rsid w:val="00103C61"/>
    <w:pPr>
      <w:spacing w:after="0" w:line="240" w:lineRule="auto"/>
    </w:pPr>
  </w:style>
  <w:style w:type="paragraph" w:styleId="BalloonText">
    <w:name w:val="Balloon Text"/>
    <w:basedOn w:val="Normal"/>
    <w:link w:val="BalloonTextChar"/>
    <w:uiPriority w:val="99"/>
    <w:semiHidden/>
    <w:unhideWhenUsed/>
    <w:rsid w:val="00CE4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7834">
      <w:bodyDiv w:val="1"/>
      <w:marLeft w:val="0"/>
      <w:marRight w:val="0"/>
      <w:marTop w:val="0"/>
      <w:marBottom w:val="0"/>
      <w:divBdr>
        <w:top w:val="none" w:sz="0" w:space="0" w:color="auto"/>
        <w:left w:val="none" w:sz="0" w:space="0" w:color="auto"/>
        <w:bottom w:val="none" w:sz="0" w:space="0" w:color="auto"/>
        <w:right w:val="none" w:sz="0" w:space="0" w:color="auto"/>
      </w:divBdr>
      <w:divsChild>
        <w:div w:id="1028484867">
          <w:marLeft w:val="360"/>
          <w:marRight w:val="0"/>
          <w:marTop w:val="200"/>
          <w:marBottom w:val="0"/>
          <w:divBdr>
            <w:top w:val="none" w:sz="0" w:space="0" w:color="auto"/>
            <w:left w:val="none" w:sz="0" w:space="0" w:color="auto"/>
            <w:bottom w:val="none" w:sz="0" w:space="0" w:color="auto"/>
            <w:right w:val="none" w:sz="0" w:space="0" w:color="auto"/>
          </w:divBdr>
        </w:div>
        <w:div w:id="183597283">
          <w:marLeft w:val="360"/>
          <w:marRight w:val="0"/>
          <w:marTop w:val="200"/>
          <w:marBottom w:val="0"/>
          <w:divBdr>
            <w:top w:val="none" w:sz="0" w:space="0" w:color="auto"/>
            <w:left w:val="none" w:sz="0" w:space="0" w:color="auto"/>
            <w:bottom w:val="none" w:sz="0" w:space="0" w:color="auto"/>
            <w:right w:val="none" w:sz="0" w:space="0" w:color="auto"/>
          </w:divBdr>
        </w:div>
        <w:div w:id="197276463">
          <w:marLeft w:val="360"/>
          <w:marRight w:val="0"/>
          <w:marTop w:val="200"/>
          <w:marBottom w:val="0"/>
          <w:divBdr>
            <w:top w:val="none" w:sz="0" w:space="0" w:color="auto"/>
            <w:left w:val="none" w:sz="0" w:space="0" w:color="auto"/>
            <w:bottom w:val="none" w:sz="0" w:space="0" w:color="auto"/>
            <w:right w:val="none" w:sz="0" w:space="0" w:color="auto"/>
          </w:divBdr>
        </w:div>
      </w:divsChild>
    </w:div>
    <w:div w:id="105207614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71">
          <w:marLeft w:val="360"/>
          <w:marRight w:val="0"/>
          <w:marTop w:val="200"/>
          <w:marBottom w:val="0"/>
          <w:divBdr>
            <w:top w:val="none" w:sz="0" w:space="0" w:color="auto"/>
            <w:left w:val="none" w:sz="0" w:space="0" w:color="auto"/>
            <w:bottom w:val="none" w:sz="0" w:space="0" w:color="auto"/>
            <w:right w:val="none" w:sz="0" w:space="0" w:color="auto"/>
          </w:divBdr>
        </w:div>
        <w:div w:id="99640799">
          <w:marLeft w:val="360"/>
          <w:marRight w:val="0"/>
          <w:marTop w:val="200"/>
          <w:marBottom w:val="0"/>
          <w:divBdr>
            <w:top w:val="none" w:sz="0" w:space="0" w:color="auto"/>
            <w:left w:val="none" w:sz="0" w:space="0" w:color="auto"/>
            <w:bottom w:val="none" w:sz="0" w:space="0" w:color="auto"/>
            <w:right w:val="none" w:sz="0" w:space="0" w:color="auto"/>
          </w:divBdr>
        </w:div>
        <w:div w:id="435947945">
          <w:marLeft w:val="360"/>
          <w:marRight w:val="0"/>
          <w:marTop w:val="200"/>
          <w:marBottom w:val="0"/>
          <w:divBdr>
            <w:top w:val="none" w:sz="0" w:space="0" w:color="auto"/>
            <w:left w:val="none" w:sz="0" w:space="0" w:color="auto"/>
            <w:bottom w:val="none" w:sz="0" w:space="0" w:color="auto"/>
            <w:right w:val="none" w:sz="0" w:space="0" w:color="auto"/>
          </w:divBdr>
        </w:div>
        <w:div w:id="1347559715">
          <w:marLeft w:val="360"/>
          <w:marRight w:val="0"/>
          <w:marTop w:val="200"/>
          <w:marBottom w:val="0"/>
          <w:divBdr>
            <w:top w:val="none" w:sz="0" w:space="0" w:color="auto"/>
            <w:left w:val="none" w:sz="0" w:space="0" w:color="auto"/>
            <w:bottom w:val="none" w:sz="0" w:space="0" w:color="auto"/>
            <w:right w:val="none" w:sz="0" w:space="0" w:color="auto"/>
          </w:divBdr>
        </w:div>
      </w:divsChild>
    </w:div>
    <w:div w:id="14713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ip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7043005DCC49BFF7F6286CBE1813" ma:contentTypeVersion="9" ma:contentTypeDescription="Create a new document." ma:contentTypeScope="" ma:versionID="8553cdd04f4603d9de00acfc41adf846">
  <xsd:schema xmlns:xsd="http://www.w3.org/2001/XMLSchema" xmlns:xs="http://www.w3.org/2001/XMLSchema" xmlns:p="http://schemas.microsoft.com/office/2006/metadata/properties" xmlns:ns2="234a1268-7bb7-414f-9bdf-b96fa3ae2ea9" xmlns:ns3="692d82e5-cd8e-46fb-94df-cfd3a0a8e502" targetNamespace="http://schemas.microsoft.com/office/2006/metadata/properties" ma:root="true" ma:fieldsID="ed3e878eab4f880bb06e063a90b0e563" ns2:_="" ns3:_="">
    <xsd:import namespace="234a1268-7bb7-414f-9bdf-b96fa3ae2ea9"/>
    <xsd:import namespace="692d82e5-cd8e-46fb-94df-cfd3a0a8e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268-7bb7-414f-9bdf-b96fa3ae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d82e5-cd8e-46fb-94df-cfd3a0a8e5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253E-DD0A-4345-8F83-FF79EAD6C9AE}">
  <ds:schemaRefs>
    <ds:schemaRef ds:uri="http://schemas.microsoft.com/sharepoint/v3/contenttype/forms"/>
  </ds:schemaRefs>
</ds:datastoreItem>
</file>

<file path=customXml/itemProps2.xml><?xml version="1.0" encoding="utf-8"?>
<ds:datastoreItem xmlns:ds="http://schemas.openxmlformats.org/officeDocument/2006/customXml" ds:itemID="{A5B6841F-37C6-448A-B521-15A2AE5B6975}">
  <ds:schemaRefs>
    <ds:schemaRef ds:uri="http://purl.org/dc/dcmitype/"/>
    <ds:schemaRef ds:uri="http://schemas.microsoft.com/office/2006/documentManagement/types"/>
    <ds:schemaRef ds:uri="http://schemas.microsoft.com/office/infopath/2007/PartnerControls"/>
    <ds:schemaRef ds:uri="692d82e5-cd8e-46fb-94df-cfd3a0a8e502"/>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234a1268-7bb7-414f-9bdf-b96fa3ae2ea9"/>
  </ds:schemaRefs>
</ds:datastoreItem>
</file>

<file path=customXml/itemProps3.xml><?xml version="1.0" encoding="utf-8"?>
<ds:datastoreItem xmlns:ds="http://schemas.openxmlformats.org/officeDocument/2006/customXml" ds:itemID="{3D11EDB2-0980-43A0-BE9A-D09D5D4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268-7bb7-414f-9bdf-b96fa3ae2ea9"/>
    <ds:schemaRef ds:uri="692d82e5-cd8e-46fb-94df-cfd3a0a8e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F12C8-F294-42A3-9CE5-AD2E62D2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Hadley</dc:creator>
  <cp:keywords/>
  <dc:description/>
  <cp:lastModifiedBy>Sanjeet Kaur</cp:lastModifiedBy>
  <cp:revision>2</cp:revision>
  <cp:lastPrinted>2023-06-13T13:26:00Z</cp:lastPrinted>
  <dcterms:created xsi:type="dcterms:W3CDTF">2024-10-14T14:37:00Z</dcterms:created>
  <dcterms:modified xsi:type="dcterms:W3CDTF">2024-10-14T14:37:00Z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0x01010047887043005DCC49BFF7F6286CBE1813</vt:lpwstr>
  </property>
  <property fmtid="{D5CDD505-2E9C-101B-9397-08002B2CF9AE}" pid="3" name="Order">
    <vt:r8>228200</vt:r8>
  </property>
</Properties>
</file>